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7F" w:rsidRDefault="00D75DB9" w:rsidP="00A6647F">
      <w:pPr>
        <w:spacing w:after="0"/>
        <w:rPr>
          <w:rStyle w:val="None"/>
          <w:rFonts w:ascii="Times New Roman" w:hAnsi="Times New Roman" w:cs="Times New Roman"/>
          <w:b/>
          <w:bCs/>
          <w:color w:val="000000"/>
          <w:sz w:val="28"/>
          <w:szCs w:val="28"/>
        </w:rPr>
      </w:pPr>
      <w:r>
        <w:rPr>
          <w:rFonts w:ascii="Times New Roman" w:eastAsia="Times New Roman" w:hAnsi="Times New Roman" w:cs="Times New Roman"/>
          <w:b/>
          <w:bCs/>
          <w:iCs/>
          <w:color w:val="000000"/>
          <w:sz w:val="28"/>
          <w:szCs w:val="28"/>
          <w:lang w:eastAsia="en-US"/>
        </w:rPr>
        <w:t>Письмо №1276</w:t>
      </w:r>
      <w:r w:rsidR="00A6647F" w:rsidRPr="00A6647F">
        <w:rPr>
          <w:rFonts w:ascii="Times New Roman" w:eastAsia="Times New Roman" w:hAnsi="Times New Roman" w:cs="Times New Roman"/>
          <w:b/>
          <w:bCs/>
          <w:iCs/>
          <w:color w:val="000000"/>
          <w:sz w:val="28"/>
          <w:szCs w:val="28"/>
          <w:lang w:eastAsia="en-US"/>
        </w:rPr>
        <w:t xml:space="preserve"> от 02.12.2022г</w:t>
      </w:r>
      <w:r w:rsidR="004103E5" w:rsidRPr="00A6647F">
        <w:rPr>
          <w:rStyle w:val="None"/>
          <w:rFonts w:ascii="Times New Roman" w:hAnsi="Times New Roman" w:cs="Times New Roman"/>
          <w:b/>
          <w:bCs/>
          <w:color w:val="000000"/>
          <w:sz w:val="28"/>
          <w:szCs w:val="28"/>
        </w:rPr>
        <w:t xml:space="preserve"> </w:t>
      </w:r>
    </w:p>
    <w:p w:rsidR="00A6647F" w:rsidRDefault="005B5E30" w:rsidP="00A6647F">
      <w:pPr>
        <w:spacing w:after="0"/>
        <w:rPr>
          <w:rStyle w:val="None"/>
          <w:rFonts w:ascii="Times New Roman" w:hAnsi="Times New Roman" w:cs="Times New Roman"/>
          <w:b/>
          <w:bCs/>
          <w:color w:val="000000"/>
          <w:sz w:val="28"/>
          <w:szCs w:val="28"/>
        </w:rPr>
      </w:pPr>
      <w:r>
        <w:rPr>
          <w:rStyle w:val="None"/>
          <w:rFonts w:ascii="Times New Roman" w:hAnsi="Times New Roman" w:cs="Times New Roman"/>
          <w:b/>
          <w:bCs/>
          <w:color w:val="000000"/>
          <w:sz w:val="28"/>
          <w:szCs w:val="28"/>
        </w:rPr>
        <w:t>О программе</w:t>
      </w:r>
      <w:bookmarkStart w:id="0" w:name="_GoBack"/>
      <w:bookmarkEnd w:id="0"/>
      <w:r w:rsidR="00E81E92">
        <w:rPr>
          <w:rStyle w:val="None"/>
          <w:rFonts w:ascii="Times New Roman" w:hAnsi="Times New Roman" w:cs="Times New Roman"/>
          <w:b/>
          <w:bCs/>
          <w:color w:val="000000"/>
          <w:sz w:val="28"/>
          <w:szCs w:val="28"/>
        </w:rPr>
        <w:t xml:space="preserve"> Доступная среда</w:t>
      </w:r>
    </w:p>
    <w:p w:rsidR="00A6647F" w:rsidRDefault="00A6647F" w:rsidP="00A6647F">
      <w:pPr>
        <w:spacing w:after="0"/>
        <w:rPr>
          <w:rStyle w:val="None"/>
          <w:rFonts w:ascii="Times New Roman" w:hAnsi="Times New Roman" w:cs="Times New Roman"/>
          <w:b/>
          <w:bCs/>
          <w:color w:val="000000"/>
          <w:sz w:val="28"/>
          <w:szCs w:val="28"/>
        </w:rPr>
      </w:pPr>
      <w:r>
        <w:rPr>
          <w:rStyle w:val="None"/>
          <w:rFonts w:ascii="Times New Roman" w:hAnsi="Times New Roman" w:cs="Times New Roman"/>
          <w:b/>
          <w:bCs/>
          <w:color w:val="000000"/>
          <w:sz w:val="28"/>
          <w:szCs w:val="28"/>
        </w:rPr>
        <w:t xml:space="preserve">                                   </w:t>
      </w:r>
    </w:p>
    <w:p w:rsidR="00A6647F" w:rsidRDefault="00A6647F" w:rsidP="00A6647F">
      <w:pPr>
        <w:spacing w:after="0"/>
        <w:jc w:val="right"/>
        <w:rPr>
          <w:rStyle w:val="None"/>
          <w:rFonts w:ascii="Times New Roman" w:hAnsi="Times New Roman" w:cs="Times New Roman"/>
          <w:b/>
          <w:bCs/>
          <w:color w:val="000000"/>
          <w:sz w:val="28"/>
          <w:szCs w:val="28"/>
        </w:rPr>
      </w:pPr>
      <w:r>
        <w:rPr>
          <w:rStyle w:val="None"/>
          <w:rFonts w:ascii="Times New Roman" w:hAnsi="Times New Roman" w:cs="Times New Roman"/>
          <w:b/>
          <w:bCs/>
          <w:color w:val="000000"/>
          <w:sz w:val="28"/>
          <w:szCs w:val="28"/>
        </w:rPr>
        <w:t xml:space="preserve">                                                                                                  Руководителям ОО</w:t>
      </w:r>
    </w:p>
    <w:p w:rsidR="00A6647F" w:rsidRDefault="00A6647F" w:rsidP="00A6647F">
      <w:pPr>
        <w:spacing w:after="0"/>
        <w:jc w:val="right"/>
        <w:rPr>
          <w:rStyle w:val="None"/>
          <w:rFonts w:ascii="Times New Roman" w:hAnsi="Times New Roman" w:cs="Times New Roman"/>
          <w:b/>
          <w:bCs/>
          <w:color w:val="000000"/>
          <w:sz w:val="28"/>
          <w:szCs w:val="28"/>
        </w:rPr>
      </w:pPr>
    </w:p>
    <w:p w:rsidR="00643F55" w:rsidRPr="00A6647F" w:rsidRDefault="004103E5" w:rsidP="00A6647F">
      <w:pPr>
        <w:spacing w:after="0"/>
        <w:jc w:val="right"/>
        <w:rPr>
          <w:rFonts w:ascii="Times New Roman" w:hAnsi="Times New Roman" w:cs="Times New Roman"/>
          <w:sz w:val="28"/>
          <w:szCs w:val="28"/>
        </w:rPr>
      </w:pPr>
      <w:r w:rsidRPr="00A6647F">
        <w:rPr>
          <w:rStyle w:val="None"/>
          <w:rFonts w:ascii="Times New Roman" w:hAnsi="Times New Roman" w:cs="Times New Roman"/>
          <w:b/>
          <w:bCs/>
          <w:color w:val="000000"/>
          <w:sz w:val="28"/>
          <w:szCs w:val="28"/>
        </w:rPr>
        <w:t xml:space="preserve"> </w:t>
      </w:r>
      <w:r w:rsidRPr="00A6647F">
        <w:t xml:space="preserve">                                                             </w:t>
      </w:r>
      <w:r w:rsidRPr="00A6647F">
        <w:rPr>
          <w:rFonts w:ascii="Times New Roman" w:hAnsi="Times New Roman" w:cs="Times New Roman"/>
          <w:sz w:val="28"/>
          <w:szCs w:val="28"/>
        </w:rPr>
        <w:t xml:space="preserve">                                                  </w:t>
      </w:r>
    </w:p>
    <w:p w:rsidR="00D75DB9" w:rsidRPr="00D75DB9" w:rsidRDefault="00C24CAF" w:rsidP="00D75DB9">
      <w:pPr>
        <w:pStyle w:val="20"/>
        <w:shd w:val="clear" w:color="auto" w:fill="auto"/>
        <w:spacing w:before="0" w:after="0" w:line="446" w:lineRule="exact"/>
        <w:ind w:left="400" w:firstLine="700"/>
        <w:jc w:val="both"/>
        <w:rPr>
          <w:sz w:val="24"/>
          <w:szCs w:val="24"/>
        </w:rPr>
      </w:pPr>
      <w:r w:rsidRPr="00D75DB9">
        <w:rPr>
          <w:sz w:val="24"/>
          <w:szCs w:val="24"/>
        </w:rPr>
        <w:t xml:space="preserve"> </w:t>
      </w:r>
      <w:r w:rsidR="00A6647F" w:rsidRPr="00D75DB9">
        <w:rPr>
          <w:sz w:val="24"/>
          <w:szCs w:val="24"/>
        </w:rPr>
        <w:t xml:space="preserve">МКУ «Управление образования» </w:t>
      </w:r>
      <w:proofErr w:type="spellStart"/>
      <w:r w:rsidR="00A6647F" w:rsidRPr="00D75DB9">
        <w:rPr>
          <w:sz w:val="24"/>
          <w:szCs w:val="24"/>
        </w:rPr>
        <w:t>Сергокалинского</w:t>
      </w:r>
      <w:proofErr w:type="spellEnd"/>
      <w:r w:rsidR="00A6647F" w:rsidRPr="00D75DB9">
        <w:rPr>
          <w:sz w:val="24"/>
          <w:szCs w:val="24"/>
        </w:rPr>
        <w:t xml:space="preserve"> района информирует о </w:t>
      </w:r>
      <w:r w:rsidR="00D75DB9" w:rsidRPr="00D75DB9">
        <w:rPr>
          <w:sz w:val="24"/>
          <w:szCs w:val="24"/>
        </w:rPr>
        <w:t>том, что</w:t>
      </w:r>
      <w:r w:rsidR="00A6647F" w:rsidRPr="00D75DB9">
        <w:rPr>
          <w:sz w:val="24"/>
          <w:szCs w:val="24"/>
        </w:rPr>
        <w:t xml:space="preserve"> </w:t>
      </w:r>
      <w:r w:rsidR="00D75DB9" w:rsidRPr="00D75DB9">
        <w:rPr>
          <w:color w:val="000000"/>
          <w:sz w:val="24"/>
          <w:szCs w:val="24"/>
          <w:lang w:bidi="ru-RU"/>
        </w:rPr>
        <w:t xml:space="preserve">ОБЩЕРОССИЙСКИЙ НАРОДНЫЙ ФРОНТ и Национальная ассоциация участников рынка </w:t>
      </w:r>
      <w:proofErr w:type="spellStart"/>
      <w:r w:rsidR="00D75DB9" w:rsidRPr="00D75DB9">
        <w:rPr>
          <w:color w:val="000000"/>
          <w:sz w:val="24"/>
          <w:szCs w:val="24"/>
          <w:lang w:bidi="ru-RU"/>
        </w:rPr>
        <w:t>ассистивных</w:t>
      </w:r>
      <w:proofErr w:type="spellEnd"/>
      <w:r w:rsidR="00D75DB9" w:rsidRPr="00D75DB9">
        <w:rPr>
          <w:color w:val="000000"/>
          <w:sz w:val="24"/>
          <w:szCs w:val="24"/>
          <w:lang w:bidi="ru-RU"/>
        </w:rPr>
        <w:t xml:space="preserve"> технологий «</w:t>
      </w:r>
      <w:proofErr w:type="gramStart"/>
      <w:r w:rsidR="00D75DB9" w:rsidRPr="00D75DB9">
        <w:rPr>
          <w:color w:val="000000"/>
          <w:sz w:val="24"/>
          <w:szCs w:val="24"/>
          <w:lang w:bidi="ru-RU"/>
        </w:rPr>
        <w:t>АУРА-Тех</w:t>
      </w:r>
      <w:proofErr w:type="gramEnd"/>
      <w:r w:rsidR="00D75DB9" w:rsidRPr="00D75DB9">
        <w:rPr>
          <w:color w:val="000000"/>
          <w:sz w:val="24"/>
          <w:szCs w:val="24"/>
          <w:lang w:bidi="ru-RU"/>
        </w:rPr>
        <w:t>» с 2 по 10 декабря 2022 г. проводят крупнейшую общероссийскую акцию в сфере инклюзии, приуроченную к Международному дню инвалидов, - Тотальный тест «Доступная среда». Мероприятие направлено на привлечение внимания жителей России к теме инклюзии и доступной среды, а также улучшения качества жизни людей с инвалидностью и других социально уязвимых категорий населения.</w:t>
      </w:r>
    </w:p>
    <w:p w:rsidR="00D75DB9" w:rsidRPr="00D75DB9" w:rsidRDefault="00D75DB9" w:rsidP="00D75DB9">
      <w:pPr>
        <w:pStyle w:val="20"/>
        <w:shd w:val="clear" w:color="auto" w:fill="auto"/>
        <w:spacing w:before="0" w:after="0" w:line="446" w:lineRule="exact"/>
        <w:ind w:left="400" w:firstLine="700"/>
        <w:jc w:val="both"/>
        <w:rPr>
          <w:sz w:val="24"/>
          <w:szCs w:val="24"/>
        </w:rPr>
      </w:pPr>
      <w:r w:rsidRPr="00D75DB9">
        <w:rPr>
          <w:color w:val="000000"/>
          <w:sz w:val="24"/>
          <w:szCs w:val="24"/>
          <w:lang w:bidi="ru-RU"/>
        </w:rPr>
        <w:t>Целью акции является ежегодный мониторинг знаний специалистов по вопросам обеспечения прав людей с инвалидностью. Реализация мероприятия позволит улучшить качество жизни людей с инвалидностью, а также повысить уровень информированности граждан России о проблемах и потребностях социально уязвимых категорий населения. По итогам общероссийской акции Тотальный тест «Доступная среда» будет сформирован рейтинг субъектов Российской Федерации по уровню вовлеченности в мероприятия по созданию условий доступности социальной инфраструктуры для людей с инвалидностью и других маломобильных групп населения и знаний представителей субъектов Российской Федерации по вопросам инклюзии и организации доступной среды.</w:t>
      </w:r>
    </w:p>
    <w:p w:rsidR="00D75DB9" w:rsidRPr="00D75DB9" w:rsidRDefault="00D75DB9" w:rsidP="00D75DB9">
      <w:pPr>
        <w:pStyle w:val="20"/>
        <w:shd w:val="clear" w:color="auto" w:fill="auto"/>
        <w:spacing w:before="0" w:after="0" w:line="446" w:lineRule="exact"/>
        <w:ind w:left="400" w:firstLine="700"/>
        <w:jc w:val="both"/>
        <w:rPr>
          <w:sz w:val="24"/>
          <w:szCs w:val="24"/>
        </w:rPr>
      </w:pPr>
      <w:r w:rsidRPr="00D75DB9">
        <w:rPr>
          <w:color w:val="000000"/>
          <w:sz w:val="24"/>
          <w:szCs w:val="24"/>
          <w:lang w:bidi="ru-RU"/>
        </w:rPr>
        <w:t>Просим оказать следующее содействие в организации и проведении общероссийской акции «Тотальный тест «Доступная среда»:</w:t>
      </w:r>
    </w:p>
    <w:p w:rsidR="00D75DB9" w:rsidRPr="00D75DB9" w:rsidRDefault="00D75DB9" w:rsidP="00D75DB9">
      <w:pPr>
        <w:pStyle w:val="20"/>
        <w:shd w:val="clear" w:color="auto" w:fill="auto"/>
        <w:spacing w:before="0" w:after="0" w:line="446" w:lineRule="exact"/>
        <w:ind w:left="400" w:firstLine="700"/>
        <w:jc w:val="both"/>
        <w:rPr>
          <w:sz w:val="24"/>
          <w:szCs w:val="24"/>
        </w:rPr>
        <w:sectPr w:rsidR="00D75DB9" w:rsidRPr="00D75DB9">
          <w:headerReference w:type="default" r:id="rId8"/>
          <w:pgSz w:w="11900" w:h="16840"/>
          <w:pgMar w:top="298" w:right="817" w:bottom="298" w:left="1023" w:header="0" w:footer="3" w:gutter="0"/>
          <w:cols w:space="720"/>
          <w:noEndnote/>
          <w:titlePg/>
          <w:docGrid w:linePitch="360"/>
        </w:sectPr>
      </w:pPr>
      <w:r w:rsidRPr="00D75DB9">
        <w:rPr>
          <w:color w:val="000000"/>
          <w:sz w:val="24"/>
          <w:szCs w:val="24"/>
          <w:lang w:bidi="ru-RU"/>
        </w:rPr>
        <w:t>- проинформировать о проведении акции региональные органы исполнительной власти и органы местного самоуправления, а также подведомственные им организации в сферах социальной защиты, здравоохранения, культуры, спорта, молодежной политики, общественного транспорта, строительства, жилищно-коммунального</w:t>
      </w:r>
    </w:p>
    <w:p w:rsidR="00D75DB9" w:rsidRPr="00D75DB9" w:rsidRDefault="00D75DB9" w:rsidP="00D75DB9">
      <w:pPr>
        <w:pStyle w:val="20"/>
        <w:shd w:val="clear" w:color="auto" w:fill="auto"/>
        <w:spacing w:before="0" w:after="0" w:line="446" w:lineRule="exact"/>
        <w:ind w:left="400" w:firstLine="0"/>
        <w:jc w:val="both"/>
        <w:rPr>
          <w:sz w:val="24"/>
          <w:szCs w:val="24"/>
        </w:rPr>
      </w:pPr>
      <w:r w:rsidRPr="00D75DB9">
        <w:rPr>
          <w:color w:val="000000"/>
          <w:sz w:val="24"/>
          <w:szCs w:val="24"/>
          <w:lang w:bidi="ru-RU"/>
        </w:rPr>
        <w:lastRenderedPageBreak/>
        <w:t>хозяйства, науки и образования, общественного транспорта, предприятий потребительского рынка, общественных активистов и волонтеров, студентов;</w:t>
      </w:r>
    </w:p>
    <w:p w:rsidR="00D75DB9" w:rsidRPr="00D75DB9" w:rsidRDefault="00D75DB9" w:rsidP="00D75DB9">
      <w:pPr>
        <w:pStyle w:val="20"/>
        <w:numPr>
          <w:ilvl w:val="0"/>
          <w:numId w:val="17"/>
        </w:numPr>
        <w:shd w:val="clear" w:color="auto" w:fill="auto"/>
        <w:tabs>
          <w:tab w:val="left" w:pos="1416"/>
        </w:tabs>
        <w:spacing w:before="0" w:after="0" w:line="446" w:lineRule="exact"/>
        <w:ind w:left="400" w:firstLine="700"/>
        <w:jc w:val="both"/>
        <w:rPr>
          <w:sz w:val="24"/>
          <w:szCs w:val="24"/>
        </w:rPr>
      </w:pPr>
      <w:r w:rsidRPr="00D75DB9">
        <w:rPr>
          <w:color w:val="000000"/>
          <w:sz w:val="24"/>
          <w:szCs w:val="24"/>
          <w:lang w:bidi="ru-RU"/>
        </w:rPr>
        <w:t>привлечь к освещению акции средства массовой информации и пресс-службы региональных органов исполнительной власти, органов местного самоуправления;</w:t>
      </w:r>
    </w:p>
    <w:p w:rsidR="00D75DB9" w:rsidRPr="00D75DB9" w:rsidRDefault="00D75DB9" w:rsidP="00D75DB9">
      <w:pPr>
        <w:pStyle w:val="20"/>
        <w:numPr>
          <w:ilvl w:val="0"/>
          <w:numId w:val="17"/>
        </w:numPr>
        <w:shd w:val="clear" w:color="auto" w:fill="auto"/>
        <w:tabs>
          <w:tab w:val="left" w:pos="1416"/>
        </w:tabs>
        <w:spacing w:before="0" w:after="0" w:line="446" w:lineRule="exact"/>
        <w:ind w:left="400" w:firstLine="700"/>
        <w:jc w:val="both"/>
        <w:rPr>
          <w:sz w:val="24"/>
          <w:szCs w:val="24"/>
        </w:rPr>
      </w:pPr>
      <w:proofErr w:type="gramStart"/>
      <w:r w:rsidRPr="00D75DB9">
        <w:rPr>
          <w:color w:val="000000"/>
          <w:sz w:val="24"/>
          <w:szCs w:val="24"/>
          <w:lang w:bidi="ru-RU"/>
        </w:rPr>
        <w:t xml:space="preserve">включить общероссийскую акцию Тотальный тест «Доступная среда» в план мероприятий Декады инвалидов, приуроченных к Международному дню инвалидов, организуемых региональными и муниципальными исполнительными органами власти, а также подведомственными им организациями, а также направить итоговые редакции планов мероприятий в адрес организационного комитета акции по электронной почте </w:t>
      </w:r>
      <w:hyperlink r:id="rId9" w:history="1">
        <w:r w:rsidRPr="00D75DB9">
          <w:rPr>
            <w:rStyle w:val="ac"/>
            <w:sz w:val="24"/>
            <w:szCs w:val="24"/>
            <w:lang w:val="en-US" w:eastAsia="en-US" w:bidi="en-US"/>
          </w:rPr>
          <w:t>test</w:t>
        </w:r>
        <w:r w:rsidRPr="00D75DB9">
          <w:rPr>
            <w:rStyle w:val="ac"/>
            <w:sz w:val="24"/>
            <w:szCs w:val="24"/>
            <w:lang w:eastAsia="en-US" w:bidi="en-US"/>
          </w:rPr>
          <w:t>@</w:t>
        </w:r>
        <w:r w:rsidRPr="00D75DB9">
          <w:rPr>
            <w:rStyle w:val="ac"/>
            <w:sz w:val="24"/>
            <w:szCs w:val="24"/>
            <w:lang w:val="en-US" w:eastAsia="en-US" w:bidi="en-US"/>
          </w:rPr>
          <w:t>social</w:t>
        </w:r>
        <w:r w:rsidRPr="00D75DB9">
          <w:rPr>
            <w:rStyle w:val="ac"/>
            <w:sz w:val="24"/>
            <w:szCs w:val="24"/>
            <w:lang w:eastAsia="en-US" w:bidi="en-US"/>
          </w:rPr>
          <w:t>-</w:t>
        </w:r>
        <w:r w:rsidRPr="00D75DB9">
          <w:rPr>
            <w:rStyle w:val="ac"/>
            <w:sz w:val="24"/>
            <w:szCs w:val="24"/>
            <w:lang w:val="en-US" w:eastAsia="en-US" w:bidi="en-US"/>
          </w:rPr>
          <w:t>tech</w:t>
        </w:r>
        <w:r w:rsidRPr="00D75DB9">
          <w:rPr>
            <w:rStyle w:val="ac"/>
            <w:sz w:val="24"/>
            <w:szCs w:val="24"/>
            <w:lang w:eastAsia="en-US" w:bidi="en-US"/>
          </w:rPr>
          <w:t>.</w:t>
        </w:r>
        <w:proofErr w:type="spellStart"/>
        <w:r w:rsidRPr="00D75DB9">
          <w:rPr>
            <w:rStyle w:val="ac"/>
            <w:sz w:val="24"/>
            <w:szCs w:val="24"/>
            <w:lang w:val="en-US" w:eastAsia="en-US" w:bidi="en-US"/>
          </w:rPr>
          <w:t>ru</w:t>
        </w:r>
        <w:proofErr w:type="spellEnd"/>
        <w:r w:rsidRPr="00D75DB9">
          <w:rPr>
            <w:rStyle w:val="ac"/>
            <w:sz w:val="24"/>
            <w:szCs w:val="24"/>
            <w:lang w:eastAsia="en-US" w:bidi="en-US"/>
          </w:rPr>
          <w:t xml:space="preserve"> </w:t>
        </w:r>
      </w:hyperlink>
      <w:r w:rsidRPr="00D75DB9">
        <w:rPr>
          <w:color w:val="000000"/>
          <w:sz w:val="24"/>
          <w:szCs w:val="24"/>
          <w:lang w:bidi="ru-RU"/>
        </w:rPr>
        <w:t>до 10 декабря 2022 г.;</w:t>
      </w:r>
      <w:proofErr w:type="gramEnd"/>
    </w:p>
    <w:p w:rsidR="00D75DB9" w:rsidRPr="00D75DB9" w:rsidRDefault="00D75DB9" w:rsidP="00D75DB9">
      <w:pPr>
        <w:pStyle w:val="20"/>
        <w:numPr>
          <w:ilvl w:val="0"/>
          <w:numId w:val="17"/>
        </w:numPr>
        <w:shd w:val="clear" w:color="auto" w:fill="auto"/>
        <w:tabs>
          <w:tab w:val="left" w:pos="1411"/>
        </w:tabs>
        <w:spacing w:before="0" w:after="0" w:line="446" w:lineRule="exact"/>
        <w:ind w:left="400" w:firstLine="700"/>
        <w:jc w:val="both"/>
        <w:rPr>
          <w:sz w:val="24"/>
          <w:szCs w:val="24"/>
        </w:rPr>
      </w:pPr>
      <w:r w:rsidRPr="00D75DB9">
        <w:rPr>
          <w:color w:val="000000"/>
          <w:sz w:val="24"/>
          <w:szCs w:val="24"/>
          <w:lang w:bidi="ru-RU"/>
        </w:rPr>
        <w:t>определить представителя для взаимодействия по вопросам реализации</w:t>
      </w:r>
    </w:p>
    <w:p w:rsidR="00D75DB9" w:rsidRPr="00D75DB9" w:rsidRDefault="00D75DB9" w:rsidP="00D75DB9">
      <w:pPr>
        <w:pStyle w:val="20"/>
        <w:shd w:val="clear" w:color="auto" w:fill="auto"/>
        <w:spacing w:before="0" w:after="0" w:line="446" w:lineRule="exact"/>
        <w:ind w:left="400" w:firstLine="0"/>
        <w:jc w:val="both"/>
        <w:rPr>
          <w:sz w:val="24"/>
          <w:szCs w:val="24"/>
        </w:rPr>
      </w:pPr>
      <w:r w:rsidRPr="00D75DB9">
        <w:rPr>
          <w:color w:val="000000"/>
          <w:sz w:val="24"/>
          <w:szCs w:val="24"/>
          <w:lang w:bidi="ru-RU"/>
        </w:rPr>
        <w:t>акции.</w:t>
      </w:r>
    </w:p>
    <w:p w:rsidR="00D75DB9" w:rsidRPr="00D75DB9" w:rsidRDefault="00D75DB9" w:rsidP="00D75DB9">
      <w:pPr>
        <w:pStyle w:val="20"/>
        <w:shd w:val="clear" w:color="auto" w:fill="auto"/>
        <w:spacing w:before="0" w:after="0" w:line="446" w:lineRule="exact"/>
        <w:ind w:left="400" w:firstLine="700"/>
        <w:jc w:val="both"/>
        <w:rPr>
          <w:sz w:val="24"/>
          <w:szCs w:val="24"/>
        </w:rPr>
      </w:pPr>
      <w:r w:rsidRPr="00D75DB9">
        <w:rPr>
          <w:color w:val="000000"/>
          <w:sz w:val="24"/>
          <w:szCs w:val="24"/>
          <w:lang w:bidi="ru-RU"/>
        </w:rPr>
        <w:t>Официальное открытие общероссийской акции Тотальный тест «Доступная среда» состоится 2 декабря 2022 г. Тестирование можно будет пройти с 2 по 10 декабря 2022 г. Регистрация на сайте мероприятия по ссылке</w:t>
      </w:r>
      <w:hyperlink r:id="rId10" w:history="1">
        <w:r w:rsidRPr="00D75DB9">
          <w:rPr>
            <w:rStyle w:val="ac"/>
            <w:sz w:val="24"/>
            <w:szCs w:val="24"/>
            <w:lang w:bidi="ru-RU"/>
          </w:rPr>
          <w:t xml:space="preserve"> </w:t>
        </w:r>
        <w:r w:rsidRPr="00D75DB9">
          <w:rPr>
            <w:rStyle w:val="ac"/>
            <w:sz w:val="24"/>
            <w:szCs w:val="24"/>
            <w:lang w:val="en-US" w:eastAsia="en-US" w:bidi="en-US"/>
          </w:rPr>
          <w:t>www</w:t>
        </w:r>
        <w:r w:rsidRPr="00D75DB9">
          <w:rPr>
            <w:rStyle w:val="ac"/>
            <w:sz w:val="24"/>
            <w:szCs w:val="24"/>
            <w:lang w:eastAsia="en-US" w:bidi="en-US"/>
          </w:rPr>
          <w:t>.</w:t>
        </w:r>
        <w:r w:rsidRPr="00D75DB9">
          <w:rPr>
            <w:rStyle w:val="ac"/>
            <w:sz w:val="24"/>
            <w:szCs w:val="24"/>
            <w:lang w:val="en-US" w:eastAsia="en-US" w:bidi="en-US"/>
          </w:rPr>
          <w:t>total</w:t>
        </w:r>
        <w:r w:rsidRPr="00D75DB9">
          <w:rPr>
            <w:rStyle w:val="ac"/>
            <w:sz w:val="24"/>
            <w:szCs w:val="24"/>
            <w:lang w:eastAsia="en-US" w:bidi="en-US"/>
          </w:rPr>
          <w:t>-</w:t>
        </w:r>
        <w:r w:rsidRPr="00D75DB9">
          <w:rPr>
            <w:rStyle w:val="ac"/>
            <w:sz w:val="24"/>
            <w:szCs w:val="24"/>
            <w:lang w:val="en-US" w:eastAsia="en-US" w:bidi="en-US"/>
          </w:rPr>
          <w:t>test</w:t>
        </w:r>
        <w:r w:rsidRPr="00D75DB9">
          <w:rPr>
            <w:rStyle w:val="ac"/>
            <w:sz w:val="24"/>
            <w:szCs w:val="24"/>
            <w:lang w:eastAsia="en-US" w:bidi="en-US"/>
          </w:rPr>
          <w:t>.</w:t>
        </w:r>
        <w:proofErr w:type="spellStart"/>
        <w:r w:rsidRPr="00D75DB9">
          <w:rPr>
            <w:rStyle w:val="ac"/>
            <w:sz w:val="24"/>
            <w:szCs w:val="24"/>
            <w:lang w:val="en-US" w:eastAsia="en-US" w:bidi="en-US"/>
          </w:rPr>
          <w:t>ru</w:t>
        </w:r>
        <w:proofErr w:type="spellEnd"/>
        <w:r w:rsidRPr="00D75DB9">
          <w:rPr>
            <w:rStyle w:val="ac"/>
            <w:sz w:val="24"/>
            <w:szCs w:val="24"/>
            <w:lang w:eastAsia="en-US" w:bidi="en-US"/>
          </w:rPr>
          <w:t>.</w:t>
        </w:r>
      </w:hyperlink>
    </w:p>
    <w:p w:rsidR="00D75DB9" w:rsidRPr="00D75DB9" w:rsidRDefault="00D75DB9" w:rsidP="00D75DB9">
      <w:pPr>
        <w:pStyle w:val="20"/>
        <w:shd w:val="clear" w:color="auto" w:fill="auto"/>
        <w:spacing w:before="0" w:after="329" w:line="446" w:lineRule="exact"/>
        <w:ind w:left="400" w:firstLine="700"/>
        <w:jc w:val="both"/>
        <w:rPr>
          <w:sz w:val="24"/>
          <w:szCs w:val="24"/>
        </w:rPr>
      </w:pPr>
      <w:r w:rsidRPr="00D75DB9">
        <w:rPr>
          <w:color w:val="000000"/>
          <w:sz w:val="24"/>
          <w:szCs w:val="24"/>
          <w:lang w:bidi="ru-RU"/>
        </w:rPr>
        <w:t xml:space="preserve">Координатор акции - Беляева Наталья Павловна, тел. (926) 863-86-19, </w:t>
      </w:r>
      <w:hyperlink r:id="rId11" w:history="1">
        <w:r w:rsidRPr="00D75DB9">
          <w:rPr>
            <w:rStyle w:val="ac"/>
            <w:sz w:val="24"/>
            <w:szCs w:val="24"/>
            <w:lang w:val="en-US" w:eastAsia="en-US" w:bidi="en-US"/>
          </w:rPr>
          <w:t>test</w:t>
        </w:r>
        <w:r w:rsidRPr="00D75DB9">
          <w:rPr>
            <w:rStyle w:val="ac"/>
            <w:sz w:val="24"/>
            <w:szCs w:val="24"/>
            <w:lang w:eastAsia="en-US" w:bidi="en-US"/>
          </w:rPr>
          <w:t>@</w:t>
        </w:r>
        <w:r w:rsidRPr="00D75DB9">
          <w:rPr>
            <w:rStyle w:val="ac"/>
            <w:sz w:val="24"/>
            <w:szCs w:val="24"/>
            <w:lang w:val="en-US" w:eastAsia="en-US" w:bidi="en-US"/>
          </w:rPr>
          <w:t>social</w:t>
        </w:r>
        <w:r w:rsidRPr="00D75DB9">
          <w:rPr>
            <w:rStyle w:val="ac"/>
            <w:sz w:val="24"/>
            <w:szCs w:val="24"/>
            <w:lang w:eastAsia="en-US" w:bidi="en-US"/>
          </w:rPr>
          <w:t>-</w:t>
        </w:r>
        <w:r w:rsidRPr="00D75DB9">
          <w:rPr>
            <w:rStyle w:val="ac"/>
            <w:sz w:val="24"/>
            <w:szCs w:val="24"/>
            <w:lang w:val="en-US" w:eastAsia="en-US" w:bidi="en-US"/>
          </w:rPr>
          <w:t>tech</w:t>
        </w:r>
        <w:r w:rsidRPr="00D75DB9">
          <w:rPr>
            <w:rStyle w:val="ac"/>
            <w:sz w:val="24"/>
            <w:szCs w:val="24"/>
            <w:lang w:eastAsia="en-US" w:bidi="en-US"/>
          </w:rPr>
          <w:t>.</w:t>
        </w:r>
        <w:proofErr w:type="spellStart"/>
        <w:r w:rsidRPr="00D75DB9">
          <w:rPr>
            <w:rStyle w:val="ac"/>
            <w:sz w:val="24"/>
            <w:szCs w:val="24"/>
            <w:lang w:val="en-US" w:eastAsia="en-US" w:bidi="en-US"/>
          </w:rPr>
          <w:t>ru</w:t>
        </w:r>
        <w:proofErr w:type="spellEnd"/>
        <w:r w:rsidRPr="00D75DB9">
          <w:rPr>
            <w:rStyle w:val="ac"/>
            <w:sz w:val="24"/>
            <w:szCs w:val="24"/>
            <w:lang w:eastAsia="en-US" w:bidi="en-US"/>
          </w:rPr>
          <w:t>.</w:t>
        </w:r>
      </w:hyperlink>
    </w:p>
    <w:p w:rsidR="00D75DB9" w:rsidRPr="00D75DB9" w:rsidRDefault="00D75DB9" w:rsidP="00D75DB9">
      <w:pPr>
        <w:pStyle w:val="20"/>
        <w:shd w:val="clear" w:color="auto" w:fill="auto"/>
        <w:spacing w:before="0" w:after="0" w:line="260" w:lineRule="exact"/>
        <w:ind w:left="400" w:firstLine="0"/>
        <w:jc w:val="both"/>
        <w:rPr>
          <w:sz w:val="24"/>
          <w:szCs w:val="24"/>
        </w:rPr>
      </w:pPr>
      <w:r w:rsidRPr="00D75DB9">
        <w:rPr>
          <w:color w:val="000000"/>
          <w:sz w:val="24"/>
          <w:szCs w:val="24"/>
          <w:lang w:bidi="ru-RU"/>
        </w:rPr>
        <w:t>Приложения. 1. Программа проведения общероссийской акции Тотальный тест</w:t>
      </w:r>
    </w:p>
    <w:p w:rsidR="00D75DB9" w:rsidRPr="00D75DB9" w:rsidRDefault="00D75DB9" w:rsidP="00D75DB9">
      <w:pPr>
        <w:pStyle w:val="20"/>
        <w:shd w:val="clear" w:color="auto" w:fill="auto"/>
        <w:spacing w:before="0" w:after="68" w:line="260" w:lineRule="exact"/>
        <w:ind w:left="2380" w:firstLine="0"/>
        <w:jc w:val="left"/>
        <w:rPr>
          <w:sz w:val="24"/>
          <w:szCs w:val="24"/>
        </w:rPr>
      </w:pPr>
      <w:r w:rsidRPr="00D75DB9">
        <w:rPr>
          <w:color w:val="000000"/>
          <w:sz w:val="24"/>
          <w:szCs w:val="24"/>
          <w:lang w:bidi="ru-RU"/>
        </w:rPr>
        <w:t>«Доступная среда» на 1 л. в 1 экз.</w:t>
      </w:r>
    </w:p>
    <w:p w:rsidR="00D75DB9" w:rsidRPr="00D75DB9" w:rsidRDefault="00D75DB9" w:rsidP="00D75DB9">
      <w:pPr>
        <w:pStyle w:val="20"/>
        <w:numPr>
          <w:ilvl w:val="0"/>
          <w:numId w:val="18"/>
        </w:numPr>
        <w:shd w:val="clear" w:color="auto" w:fill="auto"/>
        <w:tabs>
          <w:tab w:val="left" w:pos="2449"/>
        </w:tabs>
        <w:spacing w:before="0" w:after="94" w:line="302" w:lineRule="exact"/>
        <w:ind w:left="2380"/>
        <w:jc w:val="left"/>
        <w:rPr>
          <w:sz w:val="24"/>
          <w:szCs w:val="24"/>
        </w:rPr>
      </w:pPr>
      <w:r w:rsidRPr="00D75DB9">
        <w:rPr>
          <w:color w:val="000000"/>
          <w:sz w:val="24"/>
          <w:szCs w:val="24"/>
          <w:lang w:bidi="ru-RU"/>
        </w:rPr>
        <w:t>Пресс-релиз общероссийской акции Тотальный тест «Доступная среда» на 2 л. в 1 экз.</w:t>
      </w:r>
    </w:p>
    <w:p w:rsidR="00D75DB9" w:rsidRPr="00D75DB9" w:rsidRDefault="00D75DB9" w:rsidP="00D75DB9">
      <w:pPr>
        <w:pStyle w:val="20"/>
        <w:numPr>
          <w:ilvl w:val="0"/>
          <w:numId w:val="18"/>
        </w:numPr>
        <w:shd w:val="clear" w:color="auto" w:fill="auto"/>
        <w:tabs>
          <w:tab w:val="left" w:pos="2449"/>
        </w:tabs>
        <w:spacing w:before="0" w:after="72" w:line="260" w:lineRule="exact"/>
        <w:ind w:left="2100" w:firstLine="0"/>
        <w:jc w:val="both"/>
        <w:rPr>
          <w:sz w:val="24"/>
          <w:szCs w:val="24"/>
        </w:rPr>
      </w:pPr>
      <w:r w:rsidRPr="00D75DB9">
        <w:rPr>
          <w:color w:val="000000"/>
          <w:sz w:val="24"/>
          <w:szCs w:val="24"/>
          <w:lang w:bidi="ru-RU"/>
        </w:rPr>
        <w:t>Справка о проекте Тотальный тест «Доступная среда» на 2 л. в 1 экз.</w:t>
      </w:r>
    </w:p>
    <w:p w:rsidR="00843DD4" w:rsidRPr="00D75DB9" w:rsidRDefault="00D75DB9" w:rsidP="00D75DB9">
      <w:pPr>
        <w:pStyle w:val="20"/>
        <w:numPr>
          <w:ilvl w:val="0"/>
          <w:numId w:val="18"/>
        </w:numPr>
        <w:shd w:val="clear" w:color="auto" w:fill="auto"/>
        <w:tabs>
          <w:tab w:val="left" w:pos="2449"/>
        </w:tabs>
        <w:spacing w:before="0" w:after="2010" w:line="298" w:lineRule="exact"/>
        <w:ind w:left="2380"/>
        <w:jc w:val="left"/>
        <w:rPr>
          <w:sz w:val="24"/>
          <w:szCs w:val="24"/>
        </w:rPr>
      </w:pPr>
      <w:r w:rsidRPr="00D75DB9">
        <w:rPr>
          <w:color w:val="000000"/>
          <w:sz w:val="24"/>
          <w:szCs w:val="24"/>
          <w:lang w:bidi="ru-RU"/>
        </w:rPr>
        <w:t>Инструкция кураторам по вопросам координации общероссийской акции Тотальный тест «Доступная среда» на 1 л. в 1 экз.</w:t>
      </w:r>
    </w:p>
    <w:p w:rsidR="00A6647F" w:rsidRPr="00D75DB9" w:rsidRDefault="00A6647F" w:rsidP="00A6647F">
      <w:pPr>
        <w:rPr>
          <w:b/>
          <w:sz w:val="28"/>
          <w:szCs w:val="28"/>
        </w:rPr>
      </w:pPr>
      <w:r w:rsidRPr="00ED3C5E">
        <w:rPr>
          <w:b/>
          <w:sz w:val="28"/>
          <w:szCs w:val="28"/>
        </w:rPr>
        <w:t xml:space="preserve">Начальник МКУ  </w:t>
      </w:r>
      <w:r w:rsidRPr="00ED3C5E">
        <w:rPr>
          <w:sz w:val="28"/>
          <w:szCs w:val="28"/>
        </w:rPr>
        <w:t>«УО»</w:t>
      </w:r>
      <w:proofErr w:type="gramStart"/>
      <w:r w:rsidRPr="00ED3C5E">
        <w:rPr>
          <w:b/>
          <w:sz w:val="28"/>
          <w:szCs w:val="28"/>
        </w:rPr>
        <w:t xml:space="preserve"> :</w:t>
      </w:r>
      <w:proofErr w:type="gramEnd"/>
      <w:r w:rsidRPr="00ED3C5E">
        <w:rPr>
          <w:b/>
          <w:sz w:val="28"/>
          <w:szCs w:val="28"/>
        </w:rPr>
        <w:t xml:space="preserve">                                                  Исаева Х.Н. </w:t>
      </w:r>
    </w:p>
    <w:p w:rsidR="00A6647F" w:rsidRPr="00172312" w:rsidRDefault="00A6647F" w:rsidP="00A6647F">
      <w:r>
        <w:rPr>
          <w:b/>
        </w:rPr>
        <w:t xml:space="preserve">Исполнитель:  </w:t>
      </w:r>
      <w:r>
        <w:t xml:space="preserve"> </w:t>
      </w:r>
      <w:proofErr w:type="spellStart"/>
      <w:r>
        <w:t>Лукманова</w:t>
      </w:r>
      <w:proofErr w:type="spellEnd"/>
      <w:r>
        <w:t xml:space="preserve"> С.Ш. </w:t>
      </w:r>
    </w:p>
    <w:p w:rsidR="00A6647F" w:rsidRPr="00172312" w:rsidRDefault="00A6647F" w:rsidP="00A6647F">
      <w:pPr>
        <w:rPr>
          <w:b/>
        </w:rPr>
      </w:pPr>
      <w:r>
        <w:rPr>
          <w:b/>
        </w:rPr>
        <w:t>Тел:</w:t>
      </w:r>
      <w:r>
        <w:t xml:space="preserve">   89654939571</w:t>
      </w:r>
      <w:r>
        <w:rPr>
          <w:b/>
        </w:rPr>
        <w:t xml:space="preserve"> </w:t>
      </w:r>
    </w:p>
    <w:tbl>
      <w:tblPr>
        <w:tblW w:w="0" w:type="auto"/>
        <w:tblInd w:w="294" w:type="dxa"/>
        <w:tblLayout w:type="fixed"/>
        <w:tblCellMar>
          <w:left w:w="10" w:type="dxa"/>
          <w:right w:w="10" w:type="dxa"/>
        </w:tblCellMar>
        <w:tblLook w:val="0000" w:firstRow="0" w:lastRow="0" w:firstColumn="0" w:lastColumn="0" w:noHBand="0" w:noVBand="0"/>
      </w:tblPr>
      <w:tblGrid>
        <w:gridCol w:w="8059"/>
      </w:tblGrid>
      <w:tr w:rsidR="00D75DB9" w:rsidTr="00D75DB9">
        <w:trPr>
          <w:trHeight w:hRule="exact" w:val="1306"/>
        </w:trPr>
        <w:tc>
          <w:tcPr>
            <w:tcW w:w="8059" w:type="dxa"/>
            <w:shd w:val="clear" w:color="auto" w:fill="FFFFFF"/>
          </w:tcPr>
          <w:p w:rsidR="00D75DB9" w:rsidRDefault="00D75DB9" w:rsidP="00D75DB9">
            <w:pPr>
              <w:pStyle w:val="20"/>
              <w:shd w:val="clear" w:color="auto" w:fill="auto"/>
              <w:spacing w:before="0" w:after="60" w:line="298" w:lineRule="exact"/>
              <w:ind w:firstLine="0"/>
            </w:pPr>
            <w:r>
              <w:lastRenderedPageBreak/>
              <w:t>Программа проведения Общероссийской акции Тотальный тест «Доступная среда»</w:t>
            </w:r>
          </w:p>
          <w:p w:rsidR="00D75DB9" w:rsidRDefault="00D75DB9" w:rsidP="00D75DB9">
            <w:pPr>
              <w:pStyle w:val="20"/>
              <w:shd w:val="clear" w:color="auto" w:fill="auto"/>
              <w:spacing w:before="60" w:line="240" w:lineRule="exact"/>
              <w:ind w:firstLine="0"/>
            </w:pPr>
            <w:r>
              <w:t>2 - 10 декабря 2022 г.</w:t>
            </w:r>
          </w:p>
          <w:p w:rsidR="00D75DB9" w:rsidRDefault="00D75DB9" w:rsidP="00D75DB9">
            <w:pPr>
              <w:pStyle w:val="20"/>
              <w:shd w:val="clear" w:color="auto" w:fill="auto"/>
              <w:spacing w:before="60" w:line="240" w:lineRule="exact"/>
              <w:ind w:firstLine="0"/>
            </w:pPr>
          </w:p>
        </w:tc>
      </w:tr>
    </w:tbl>
    <w:p w:rsidR="00B97972" w:rsidRPr="006626D4" w:rsidRDefault="00B97972" w:rsidP="00D75DB9">
      <w:pPr>
        <w:spacing w:after="0"/>
        <w:jc w:val="center"/>
        <w:rPr>
          <w:rFonts w:ascii="Times New Roman" w:hAnsi="Times New Roman"/>
          <w:bCs/>
          <w:iCs/>
          <w:sz w:val="24"/>
          <w:szCs w:val="24"/>
        </w:rPr>
      </w:pPr>
    </w:p>
    <w:p w:rsidR="00D75DB9" w:rsidRPr="00D75DB9" w:rsidRDefault="00B97972" w:rsidP="00D75DB9">
      <w:pPr>
        <w:pStyle w:val="20"/>
        <w:shd w:val="clear" w:color="auto" w:fill="auto"/>
        <w:spacing w:before="416"/>
        <w:rPr>
          <w:color w:val="000000"/>
          <w:sz w:val="24"/>
          <w:szCs w:val="24"/>
          <w:lang w:bidi="ru-RU"/>
        </w:rPr>
      </w:pPr>
      <w:r>
        <w:rPr>
          <w:bCs/>
          <w:iCs/>
          <w:sz w:val="24"/>
          <w:szCs w:val="24"/>
        </w:rPr>
        <w:t xml:space="preserve">          </w:t>
      </w:r>
      <w:r w:rsidR="00D75DB9" w:rsidRPr="00D75DB9">
        <w:rPr>
          <w:color w:val="000000"/>
          <w:sz w:val="24"/>
          <w:szCs w:val="24"/>
          <w:lang w:bidi="ru-RU"/>
        </w:rPr>
        <w:t>Формат проведения мероприятия - онлайн. Участники проходят Тотальный тест «Доступная среда» дистанционно с любого персонального устройства с доступом в интернет. Принять участие в тестировании можно с 2 по 10 декабря 2022 г. Регистрация на сайте мероприятия по ссылке</w:t>
      </w:r>
      <w:hyperlink r:id="rId12" w:history="1">
        <w:r w:rsidR="00D75DB9" w:rsidRPr="00D75DB9">
          <w:rPr>
            <w:color w:val="0066CC"/>
            <w:sz w:val="24"/>
            <w:szCs w:val="24"/>
            <w:u w:val="single"/>
            <w:lang w:bidi="ru-RU"/>
          </w:rPr>
          <w:t xml:space="preserve"> </w:t>
        </w:r>
        <w:r w:rsidR="00D75DB9" w:rsidRPr="00D75DB9">
          <w:rPr>
            <w:color w:val="0066CC"/>
            <w:sz w:val="24"/>
            <w:szCs w:val="24"/>
            <w:u w:val="single"/>
            <w:lang w:val="en-US" w:eastAsia="en-US" w:bidi="en-US"/>
          </w:rPr>
          <w:t>www</w:t>
        </w:r>
        <w:r w:rsidR="00D75DB9" w:rsidRPr="00D75DB9">
          <w:rPr>
            <w:color w:val="0066CC"/>
            <w:sz w:val="24"/>
            <w:szCs w:val="24"/>
            <w:u w:val="single"/>
            <w:lang w:eastAsia="en-US" w:bidi="en-US"/>
          </w:rPr>
          <w:t>.</w:t>
        </w:r>
        <w:r w:rsidR="00D75DB9" w:rsidRPr="00D75DB9">
          <w:rPr>
            <w:color w:val="0066CC"/>
            <w:sz w:val="24"/>
            <w:szCs w:val="24"/>
            <w:u w:val="single"/>
            <w:lang w:val="en-US" w:eastAsia="en-US" w:bidi="en-US"/>
          </w:rPr>
          <w:t>total</w:t>
        </w:r>
        <w:r w:rsidR="00D75DB9" w:rsidRPr="00D75DB9">
          <w:rPr>
            <w:color w:val="0066CC"/>
            <w:sz w:val="24"/>
            <w:szCs w:val="24"/>
            <w:u w:val="single"/>
            <w:lang w:eastAsia="en-US" w:bidi="en-US"/>
          </w:rPr>
          <w:t>-</w:t>
        </w:r>
        <w:r w:rsidR="00D75DB9" w:rsidRPr="00D75DB9">
          <w:rPr>
            <w:color w:val="0066CC"/>
            <w:sz w:val="24"/>
            <w:szCs w:val="24"/>
            <w:u w:val="single"/>
            <w:lang w:val="en-US" w:eastAsia="en-US" w:bidi="en-US"/>
          </w:rPr>
          <w:t>test</w:t>
        </w:r>
        <w:r w:rsidR="00D75DB9" w:rsidRPr="00D75DB9">
          <w:rPr>
            <w:color w:val="0066CC"/>
            <w:sz w:val="24"/>
            <w:szCs w:val="24"/>
            <w:u w:val="single"/>
            <w:lang w:eastAsia="en-US" w:bidi="en-US"/>
          </w:rPr>
          <w:t>.</w:t>
        </w:r>
        <w:proofErr w:type="spellStart"/>
        <w:r w:rsidR="00D75DB9" w:rsidRPr="00D75DB9">
          <w:rPr>
            <w:color w:val="0066CC"/>
            <w:sz w:val="24"/>
            <w:szCs w:val="24"/>
            <w:u w:val="single"/>
            <w:lang w:val="en-US" w:eastAsia="en-US" w:bidi="en-US"/>
          </w:rPr>
          <w:t>ru</w:t>
        </w:r>
        <w:proofErr w:type="spellEnd"/>
        <w:r w:rsidR="00D75DB9" w:rsidRPr="00D75DB9">
          <w:rPr>
            <w:color w:val="0066CC"/>
            <w:sz w:val="24"/>
            <w:szCs w:val="24"/>
            <w:u w:val="single"/>
            <w:lang w:eastAsia="en-US" w:bidi="en-US"/>
          </w:rPr>
          <w:t>.</w:t>
        </w:r>
      </w:hyperlink>
    </w:p>
    <w:p w:rsidR="00D75DB9" w:rsidRPr="00D75DB9" w:rsidRDefault="00D75DB9" w:rsidP="00D75DB9">
      <w:pPr>
        <w:widowControl w:val="0"/>
        <w:spacing w:after="391" w:line="446" w:lineRule="exact"/>
        <w:ind w:firstLine="740"/>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Дата и время проведения онлайн-трансляции мероприятия - 2 декабря 2022 г., 10 часов (</w:t>
      </w:r>
      <w:proofErr w:type="spellStart"/>
      <w:proofErr w:type="gramStart"/>
      <w:r w:rsidRPr="00D75DB9">
        <w:rPr>
          <w:rFonts w:ascii="Times New Roman" w:eastAsia="Times New Roman" w:hAnsi="Times New Roman" w:cs="Times New Roman"/>
          <w:color w:val="000000"/>
          <w:sz w:val="24"/>
          <w:szCs w:val="24"/>
          <w:lang w:bidi="ru-RU"/>
        </w:rPr>
        <w:t>мск</w:t>
      </w:r>
      <w:proofErr w:type="spellEnd"/>
      <w:proofErr w:type="gramEnd"/>
      <w:r w:rsidRPr="00D75DB9">
        <w:rPr>
          <w:rFonts w:ascii="Times New Roman" w:eastAsia="Times New Roman" w:hAnsi="Times New Roman" w:cs="Times New Roman"/>
          <w:color w:val="000000"/>
          <w:sz w:val="24"/>
          <w:szCs w:val="24"/>
          <w:lang w:bidi="ru-RU"/>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7934"/>
      </w:tblGrid>
      <w:tr w:rsidR="00D75DB9" w:rsidRPr="00D75DB9" w:rsidTr="0015637E">
        <w:trPr>
          <w:trHeight w:hRule="exact" w:val="576"/>
          <w:jc w:val="center"/>
        </w:trPr>
        <w:tc>
          <w:tcPr>
            <w:tcW w:w="1838" w:type="dxa"/>
            <w:shd w:val="clear" w:color="auto" w:fill="FFFFFF"/>
          </w:tcPr>
          <w:p w:rsidR="00D75DB9" w:rsidRPr="00D75DB9" w:rsidRDefault="00D75DB9" w:rsidP="00D75DB9">
            <w:pPr>
              <w:framePr w:w="977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7934" w:type="dxa"/>
            <w:shd w:val="clear" w:color="auto" w:fill="FFFFFF"/>
          </w:tcPr>
          <w:p w:rsidR="00D75DB9" w:rsidRPr="00D75DB9" w:rsidRDefault="00D75DB9" w:rsidP="00D75DB9">
            <w:pPr>
              <w:framePr w:w="9773" w:wrap="notBeside" w:vAnchor="text" w:hAnchor="text" w:xAlign="center" w:y="1"/>
              <w:widowControl w:val="0"/>
              <w:spacing w:after="0" w:line="240" w:lineRule="exact"/>
              <w:ind w:left="2160"/>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ПРОГРАММА</w:t>
            </w:r>
          </w:p>
        </w:tc>
      </w:tr>
      <w:tr w:rsidR="00D75DB9" w:rsidRPr="00D75DB9" w:rsidTr="0015637E">
        <w:trPr>
          <w:trHeight w:hRule="exact" w:val="859"/>
          <w:jc w:val="center"/>
        </w:trPr>
        <w:tc>
          <w:tcPr>
            <w:tcW w:w="1838" w:type="dxa"/>
            <w:tcBorders>
              <w:top w:val="single" w:sz="4" w:space="0" w:color="auto"/>
              <w:lef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10:00 - 10:05</w:t>
            </w:r>
          </w:p>
        </w:tc>
        <w:tc>
          <w:tcPr>
            <w:tcW w:w="7934" w:type="dxa"/>
            <w:tcBorders>
              <w:top w:val="single" w:sz="4" w:space="0" w:color="auto"/>
              <w:left w:val="single" w:sz="4" w:space="0" w:color="auto"/>
              <w:righ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312"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Открытие Общероссийской акции Тотальный тест «Доступная среда»</w:t>
            </w:r>
          </w:p>
        </w:tc>
      </w:tr>
      <w:tr w:rsidR="00D75DB9" w:rsidRPr="00D75DB9" w:rsidTr="0015637E">
        <w:trPr>
          <w:trHeight w:hRule="exact" w:val="576"/>
          <w:jc w:val="center"/>
        </w:trPr>
        <w:tc>
          <w:tcPr>
            <w:tcW w:w="1838" w:type="dxa"/>
            <w:tcBorders>
              <w:top w:val="single" w:sz="4" w:space="0" w:color="auto"/>
              <w:lef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10:05 - 10:20</w:t>
            </w:r>
          </w:p>
        </w:tc>
        <w:tc>
          <w:tcPr>
            <w:tcW w:w="7934" w:type="dxa"/>
            <w:tcBorders>
              <w:top w:val="single" w:sz="4" w:space="0" w:color="auto"/>
              <w:left w:val="single" w:sz="4" w:space="0" w:color="auto"/>
              <w:righ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Приветственное слово</w:t>
            </w:r>
          </w:p>
        </w:tc>
      </w:tr>
      <w:tr w:rsidR="00D75DB9" w:rsidRPr="00D75DB9" w:rsidTr="0015637E">
        <w:trPr>
          <w:trHeight w:hRule="exact" w:val="859"/>
          <w:jc w:val="center"/>
        </w:trPr>
        <w:tc>
          <w:tcPr>
            <w:tcW w:w="1838" w:type="dxa"/>
            <w:tcBorders>
              <w:top w:val="single" w:sz="4" w:space="0" w:color="auto"/>
              <w:lef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10:20 - 11:20</w:t>
            </w:r>
          </w:p>
        </w:tc>
        <w:tc>
          <w:tcPr>
            <w:tcW w:w="7934" w:type="dxa"/>
            <w:tcBorders>
              <w:top w:val="single" w:sz="4" w:space="0" w:color="auto"/>
              <w:left w:val="single" w:sz="4" w:space="0" w:color="auto"/>
              <w:righ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98"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Чтение вопросов Общероссийской акции Тотальный тест «Доступная среда» приглашенными экспертами</w:t>
            </w:r>
          </w:p>
        </w:tc>
      </w:tr>
      <w:tr w:rsidR="00D75DB9" w:rsidRPr="00D75DB9" w:rsidTr="0015637E">
        <w:trPr>
          <w:trHeight w:hRule="exact" w:val="576"/>
          <w:jc w:val="center"/>
        </w:trPr>
        <w:tc>
          <w:tcPr>
            <w:tcW w:w="1838" w:type="dxa"/>
            <w:tcBorders>
              <w:top w:val="single" w:sz="4" w:space="0" w:color="auto"/>
              <w:lef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11:20 - 11:30</w:t>
            </w:r>
          </w:p>
        </w:tc>
        <w:tc>
          <w:tcPr>
            <w:tcW w:w="7934" w:type="dxa"/>
            <w:tcBorders>
              <w:top w:val="single" w:sz="4" w:space="0" w:color="auto"/>
              <w:left w:val="single" w:sz="4" w:space="0" w:color="auto"/>
              <w:righ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Представление экспертов</w:t>
            </w:r>
          </w:p>
        </w:tc>
      </w:tr>
      <w:tr w:rsidR="00D75DB9" w:rsidRPr="00D75DB9" w:rsidTr="0015637E">
        <w:trPr>
          <w:trHeight w:hRule="exact" w:val="864"/>
          <w:jc w:val="center"/>
        </w:trPr>
        <w:tc>
          <w:tcPr>
            <w:tcW w:w="1838" w:type="dxa"/>
            <w:tcBorders>
              <w:top w:val="single" w:sz="4" w:space="0" w:color="auto"/>
              <w:left w:val="single" w:sz="4" w:space="0" w:color="auto"/>
              <w:bottom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40"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11:30 - 12:30</w:t>
            </w:r>
          </w:p>
        </w:tc>
        <w:tc>
          <w:tcPr>
            <w:tcW w:w="7934" w:type="dxa"/>
            <w:tcBorders>
              <w:top w:val="single" w:sz="4" w:space="0" w:color="auto"/>
              <w:left w:val="single" w:sz="4" w:space="0" w:color="auto"/>
              <w:bottom w:val="single" w:sz="4" w:space="0" w:color="auto"/>
              <w:right w:val="single" w:sz="4" w:space="0" w:color="auto"/>
            </w:tcBorders>
            <w:shd w:val="clear" w:color="auto" w:fill="FFFFFF"/>
            <w:vAlign w:val="center"/>
          </w:tcPr>
          <w:p w:rsidR="00D75DB9" w:rsidRPr="00D75DB9" w:rsidRDefault="00D75DB9" w:rsidP="00D75DB9">
            <w:pPr>
              <w:framePr w:w="9773" w:wrap="notBeside" w:vAnchor="text" w:hAnchor="text" w:xAlign="center" w:y="1"/>
              <w:widowControl w:val="0"/>
              <w:spacing w:after="0" w:line="298" w:lineRule="exact"/>
              <w:rPr>
                <w:rFonts w:ascii="Times New Roman" w:eastAsia="Times New Roman" w:hAnsi="Times New Roman" w:cs="Times New Roman"/>
                <w:color w:val="000000"/>
                <w:sz w:val="24"/>
                <w:szCs w:val="24"/>
                <w:lang w:bidi="ru-RU"/>
              </w:rPr>
            </w:pPr>
            <w:r w:rsidRPr="00D75DB9">
              <w:rPr>
                <w:rFonts w:ascii="Times New Roman" w:eastAsia="Times New Roman" w:hAnsi="Times New Roman" w:cs="Times New Roman"/>
                <w:color w:val="000000"/>
                <w:sz w:val="24"/>
                <w:szCs w:val="24"/>
                <w:lang w:bidi="ru-RU"/>
              </w:rPr>
              <w:t>Разбор вопросов Общероссийской акции Тотальный тест «Доступная среда» экспертами</w:t>
            </w:r>
          </w:p>
        </w:tc>
      </w:tr>
    </w:tbl>
    <w:p w:rsidR="00D75DB9" w:rsidRPr="00D75DB9" w:rsidRDefault="00D75DB9" w:rsidP="00D75DB9">
      <w:pPr>
        <w:framePr w:w="9773"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D75DB9" w:rsidRPr="00D75DB9" w:rsidRDefault="00D75DB9" w:rsidP="00D75DB9">
      <w:pPr>
        <w:widowControl w:val="0"/>
        <w:spacing w:after="0" w:line="240" w:lineRule="auto"/>
        <w:rPr>
          <w:rFonts w:ascii="Arial Unicode MS" w:eastAsia="Arial Unicode MS" w:hAnsi="Arial Unicode MS" w:cs="Arial Unicode MS"/>
          <w:color w:val="000000"/>
          <w:sz w:val="2"/>
          <w:szCs w:val="2"/>
          <w:lang w:bidi="ru-RU"/>
        </w:rPr>
      </w:pPr>
    </w:p>
    <w:p w:rsidR="00D75DB9" w:rsidRPr="00D75DB9" w:rsidRDefault="00D75DB9" w:rsidP="00D75DB9">
      <w:pPr>
        <w:widowControl w:val="0"/>
        <w:spacing w:after="0" w:line="240" w:lineRule="auto"/>
        <w:rPr>
          <w:rFonts w:ascii="Arial Unicode MS" w:eastAsia="Arial Unicode MS" w:hAnsi="Arial Unicode MS" w:cs="Arial Unicode MS"/>
          <w:color w:val="000000"/>
          <w:sz w:val="2"/>
          <w:szCs w:val="2"/>
          <w:lang w:bidi="ru-RU"/>
        </w:rPr>
      </w:pPr>
    </w:p>
    <w:p w:rsidR="00B97972" w:rsidRDefault="00B97972"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B97972">
      <w:pPr>
        <w:spacing w:after="0"/>
        <w:rPr>
          <w:rFonts w:ascii="Times New Roman" w:hAnsi="Times New Roman"/>
          <w:bCs/>
          <w:iCs/>
          <w:sz w:val="24"/>
          <w:szCs w:val="24"/>
        </w:rPr>
      </w:pPr>
    </w:p>
    <w:p w:rsidR="00D75DB9" w:rsidRDefault="00D75DB9" w:rsidP="00D75DB9">
      <w:pPr>
        <w:pStyle w:val="20"/>
        <w:shd w:val="clear" w:color="auto" w:fill="auto"/>
      </w:pPr>
      <w:r>
        <w:rPr>
          <w:color w:val="000000"/>
          <w:sz w:val="24"/>
          <w:szCs w:val="24"/>
          <w:lang w:bidi="ru-RU"/>
        </w:rPr>
        <w:lastRenderedPageBreak/>
        <w:t>Инструкция кураторам</w:t>
      </w:r>
    </w:p>
    <w:p w:rsidR="00D75DB9" w:rsidRDefault="00D75DB9" w:rsidP="00D75DB9">
      <w:pPr>
        <w:pStyle w:val="20"/>
        <w:shd w:val="clear" w:color="auto" w:fill="auto"/>
        <w:spacing w:after="536"/>
      </w:pPr>
      <w:r>
        <w:rPr>
          <w:color w:val="000000"/>
          <w:sz w:val="24"/>
          <w:szCs w:val="24"/>
          <w:lang w:bidi="ru-RU"/>
        </w:rPr>
        <w:t>по вопросам координации общероссийской акции</w:t>
      </w:r>
      <w:r>
        <w:rPr>
          <w:color w:val="000000"/>
          <w:sz w:val="24"/>
          <w:szCs w:val="24"/>
          <w:lang w:bidi="ru-RU"/>
        </w:rPr>
        <w:br/>
        <w:t>Тотальный тест «Доступная среда»</w:t>
      </w:r>
    </w:p>
    <w:p w:rsidR="00D75DB9" w:rsidRDefault="00D75DB9" w:rsidP="00D75DB9">
      <w:pPr>
        <w:pStyle w:val="20"/>
        <w:shd w:val="clear" w:color="auto" w:fill="auto"/>
        <w:spacing w:after="60" w:line="302" w:lineRule="exact"/>
        <w:ind w:firstLine="740"/>
        <w:jc w:val="both"/>
      </w:pPr>
      <w:r>
        <w:rPr>
          <w:color w:val="000000"/>
          <w:sz w:val="24"/>
          <w:szCs w:val="24"/>
          <w:lang w:bidi="ru-RU"/>
        </w:rPr>
        <w:t>С 2 по 10 декабря 2022 г. состоится крупнейшая акция в сфере инклюзии, приуроченная к Международному дню инвалидов - общероссийская акция Тотальный тест «Доступная среда».</w:t>
      </w:r>
    </w:p>
    <w:p w:rsidR="00D75DB9" w:rsidRDefault="00D75DB9" w:rsidP="00D75DB9">
      <w:pPr>
        <w:pStyle w:val="20"/>
        <w:shd w:val="clear" w:color="auto" w:fill="auto"/>
        <w:spacing w:after="64" w:line="302" w:lineRule="exact"/>
        <w:ind w:firstLine="740"/>
        <w:jc w:val="both"/>
      </w:pPr>
      <w:r>
        <w:rPr>
          <w:color w:val="000000"/>
          <w:sz w:val="24"/>
          <w:szCs w:val="24"/>
          <w:lang w:bidi="ru-RU"/>
        </w:rPr>
        <w:t>Просим оказать поддержку в организации и проведении общероссийской акции Тотальный тест «Доступная среда»:</w:t>
      </w:r>
    </w:p>
    <w:p w:rsidR="00D75DB9" w:rsidRDefault="00D75DB9" w:rsidP="00D75DB9">
      <w:pPr>
        <w:pStyle w:val="20"/>
        <w:numPr>
          <w:ilvl w:val="0"/>
          <w:numId w:val="19"/>
        </w:numPr>
        <w:shd w:val="clear" w:color="auto" w:fill="auto"/>
        <w:tabs>
          <w:tab w:val="left" w:pos="1001"/>
        </w:tabs>
        <w:spacing w:before="0" w:after="60" w:line="298" w:lineRule="exact"/>
        <w:ind w:firstLine="740"/>
        <w:jc w:val="both"/>
      </w:pPr>
      <w:r>
        <w:rPr>
          <w:color w:val="000000"/>
          <w:sz w:val="24"/>
          <w:szCs w:val="24"/>
          <w:lang w:bidi="ru-RU"/>
        </w:rPr>
        <w:t>проинформировать подведомственные организации, территориальные органы исполнительной власти и представителей организаций, сфера деятельности которых относится к области регулирования федерального исполнительного органа власти о проведении мероприятия;</w:t>
      </w:r>
    </w:p>
    <w:p w:rsidR="00D75DB9" w:rsidRDefault="00D75DB9" w:rsidP="00D75DB9">
      <w:pPr>
        <w:pStyle w:val="20"/>
        <w:numPr>
          <w:ilvl w:val="0"/>
          <w:numId w:val="19"/>
        </w:numPr>
        <w:shd w:val="clear" w:color="auto" w:fill="auto"/>
        <w:tabs>
          <w:tab w:val="left" w:pos="1001"/>
        </w:tabs>
        <w:spacing w:before="0" w:after="60" w:line="298" w:lineRule="exact"/>
        <w:ind w:firstLine="740"/>
        <w:jc w:val="both"/>
      </w:pPr>
      <w:r>
        <w:rPr>
          <w:color w:val="000000"/>
          <w:sz w:val="24"/>
          <w:szCs w:val="24"/>
          <w:lang w:bidi="ru-RU"/>
        </w:rPr>
        <w:t>включить общероссийскую акцию Тотальный тест «Доступная среда» в программу мероприятий федеральных органов исполнительной власти, а также территориальных органов исполнительной власти и подведомственных организаций, регулирование деятельности которых относится к сфере деятельности федерального исполнительного органа власти;</w:t>
      </w:r>
    </w:p>
    <w:p w:rsidR="00D75DB9" w:rsidRDefault="00D75DB9" w:rsidP="00D75DB9">
      <w:pPr>
        <w:pStyle w:val="20"/>
        <w:numPr>
          <w:ilvl w:val="0"/>
          <w:numId w:val="19"/>
        </w:numPr>
        <w:shd w:val="clear" w:color="auto" w:fill="auto"/>
        <w:tabs>
          <w:tab w:val="left" w:pos="1001"/>
        </w:tabs>
        <w:spacing w:before="0" w:after="60" w:line="298" w:lineRule="exact"/>
        <w:ind w:firstLine="740"/>
        <w:jc w:val="both"/>
      </w:pPr>
      <w:r>
        <w:rPr>
          <w:color w:val="000000"/>
          <w:sz w:val="24"/>
          <w:szCs w:val="24"/>
          <w:lang w:bidi="ru-RU"/>
        </w:rPr>
        <w:t xml:space="preserve">оказать содействие в привлечении средств массовой информации и </w:t>
      </w:r>
      <w:proofErr w:type="spellStart"/>
      <w:r>
        <w:rPr>
          <w:color w:val="000000"/>
          <w:sz w:val="24"/>
          <w:szCs w:val="24"/>
          <w:lang w:bidi="ru-RU"/>
        </w:rPr>
        <w:t>пресс</w:t>
      </w:r>
      <w:r>
        <w:rPr>
          <w:color w:val="000000"/>
          <w:sz w:val="24"/>
          <w:szCs w:val="24"/>
          <w:lang w:bidi="ru-RU"/>
        </w:rPr>
        <w:softHyphen/>
        <w:t>служб</w:t>
      </w:r>
      <w:proofErr w:type="spellEnd"/>
      <w:r>
        <w:rPr>
          <w:color w:val="000000"/>
          <w:sz w:val="24"/>
          <w:szCs w:val="24"/>
          <w:lang w:bidi="ru-RU"/>
        </w:rPr>
        <w:t xml:space="preserve"> федеральных органов исполнительной власти, а также территориальных органов исполнительной власти, регулирование деятельности которых относится к сфере деятельности федерального исполнительного органа власти для проведения пригласительной кампании;</w:t>
      </w:r>
    </w:p>
    <w:p w:rsidR="00D75DB9" w:rsidRDefault="00D75DB9" w:rsidP="00D75DB9">
      <w:pPr>
        <w:pStyle w:val="20"/>
        <w:numPr>
          <w:ilvl w:val="0"/>
          <w:numId w:val="19"/>
        </w:numPr>
        <w:shd w:val="clear" w:color="auto" w:fill="auto"/>
        <w:tabs>
          <w:tab w:val="left" w:pos="1001"/>
        </w:tabs>
        <w:spacing w:before="0" w:after="60" w:line="298" w:lineRule="exact"/>
        <w:ind w:firstLine="740"/>
        <w:jc w:val="both"/>
      </w:pPr>
      <w:r>
        <w:rPr>
          <w:color w:val="000000"/>
          <w:sz w:val="24"/>
          <w:szCs w:val="24"/>
          <w:lang w:bidi="ru-RU"/>
        </w:rPr>
        <w:t>включить общероссийскую акцию Тотальный тест «Доступная среда» в план мероприятий Декады инвалидов, приуроченных к Международному дню инвалидов, организуемых в субъекте Российской Федерации;</w:t>
      </w:r>
    </w:p>
    <w:p w:rsidR="00D75DB9" w:rsidRDefault="00D75DB9" w:rsidP="00D75DB9">
      <w:pPr>
        <w:pStyle w:val="20"/>
        <w:numPr>
          <w:ilvl w:val="0"/>
          <w:numId w:val="19"/>
        </w:numPr>
        <w:shd w:val="clear" w:color="auto" w:fill="auto"/>
        <w:tabs>
          <w:tab w:val="left" w:pos="1001"/>
        </w:tabs>
        <w:spacing w:before="0" w:after="53" w:line="298" w:lineRule="exact"/>
        <w:ind w:firstLine="740"/>
        <w:jc w:val="both"/>
      </w:pPr>
      <w:r>
        <w:rPr>
          <w:color w:val="000000"/>
          <w:sz w:val="24"/>
          <w:szCs w:val="24"/>
          <w:lang w:bidi="ru-RU"/>
        </w:rPr>
        <w:t>направить информацию о мероприятиях Декады инвалидов, приуроченных к Международному дню инвалидов, с предполагаемым количеством участников по адресу электронной почты</w:t>
      </w:r>
      <w:hyperlink r:id="rId13" w:history="1">
        <w:r>
          <w:rPr>
            <w:rStyle w:val="ac"/>
            <w:sz w:val="24"/>
            <w:szCs w:val="24"/>
            <w:lang w:bidi="ru-RU"/>
          </w:rPr>
          <w:t xml:space="preserve"> </w:t>
        </w:r>
        <w:r>
          <w:rPr>
            <w:rStyle w:val="ac"/>
            <w:sz w:val="24"/>
            <w:szCs w:val="24"/>
            <w:lang w:val="en-US" w:eastAsia="en-US" w:bidi="en-US"/>
          </w:rPr>
          <w:t>test</w:t>
        </w:r>
        <w:r w:rsidRPr="003B3EA3">
          <w:rPr>
            <w:rStyle w:val="ac"/>
            <w:sz w:val="24"/>
            <w:szCs w:val="24"/>
            <w:lang w:eastAsia="en-US" w:bidi="en-US"/>
          </w:rPr>
          <w:t>@</w:t>
        </w:r>
        <w:r>
          <w:rPr>
            <w:rStyle w:val="ac"/>
            <w:sz w:val="24"/>
            <w:szCs w:val="24"/>
            <w:lang w:val="en-US" w:eastAsia="en-US" w:bidi="en-US"/>
          </w:rPr>
          <w:t>social</w:t>
        </w:r>
        <w:r w:rsidRPr="003B3EA3">
          <w:rPr>
            <w:rStyle w:val="ac"/>
            <w:sz w:val="24"/>
            <w:szCs w:val="24"/>
            <w:lang w:eastAsia="en-US" w:bidi="en-US"/>
          </w:rPr>
          <w:t>-</w:t>
        </w:r>
        <w:r>
          <w:rPr>
            <w:rStyle w:val="ac"/>
            <w:sz w:val="24"/>
            <w:szCs w:val="24"/>
            <w:lang w:val="en-US" w:eastAsia="en-US" w:bidi="en-US"/>
          </w:rPr>
          <w:t>tech</w:t>
        </w:r>
        <w:r w:rsidRPr="003B3EA3">
          <w:rPr>
            <w:rStyle w:val="ac"/>
            <w:sz w:val="24"/>
            <w:szCs w:val="24"/>
            <w:lang w:eastAsia="en-US" w:bidi="en-US"/>
          </w:rPr>
          <w:t>.</w:t>
        </w:r>
        <w:proofErr w:type="spellStart"/>
        <w:r>
          <w:rPr>
            <w:rStyle w:val="ac"/>
            <w:sz w:val="24"/>
            <w:szCs w:val="24"/>
            <w:lang w:val="en-US" w:eastAsia="en-US" w:bidi="en-US"/>
          </w:rPr>
          <w:t>ru</w:t>
        </w:r>
        <w:proofErr w:type="spellEnd"/>
        <w:r w:rsidRPr="003B3EA3">
          <w:rPr>
            <w:rStyle w:val="ac"/>
            <w:sz w:val="24"/>
            <w:szCs w:val="24"/>
            <w:lang w:eastAsia="en-US" w:bidi="en-US"/>
          </w:rPr>
          <w:t xml:space="preserve"> </w:t>
        </w:r>
      </w:hyperlink>
      <w:r>
        <w:rPr>
          <w:color w:val="000000"/>
          <w:sz w:val="24"/>
          <w:szCs w:val="24"/>
          <w:lang w:bidi="ru-RU"/>
        </w:rPr>
        <w:t xml:space="preserve">в формате </w:t>
      </w:r>
      <w:r>
        <w:rPr>
          <w:color w:val="000000"/>
          <w:sz w:val="24"/>
          <w:szCs w:val="24"/>
          <w:lang w:val="en-US" w:eastAsia="en-US" w:bidi="en-US"/>
        </w:rPr>
        <w:t>WORD</w:t>
      </w:r>
      <w:r w:rsidRPr="003B3EA3">
        <w:rPr>
          <w:color w:val="000000"/>
          <w:sz w:val="24"/>
          <w:szCs w:val="24"/>
          <w:lang w:eastAsia="en-US" w:bidi="en-US"/>
        </w:rPr>
        <w:t xml:space="preserve"> </w:t>
      </w:r>
      <w:r>
        <w:rPr>
          <w:color w:val="000000"/>
          <w:sz w:val="24"/>
          <w:szCs w:val="24"/>
          <w:lang w:bidi="ru-RU"/>
        </w:rPr>
        <w:t xml:space="preserve">или </w:t>
      </w:r>
      <w:r>
        <w:rPr>
          <w:color w:val="000000"/>
          <w:sz w:val="24"/>
          <w:szCs w:val="24"/>
          <w:lang w:val="en-US" w:eastAsia="en-US" w:bidi="en-US"/>
        </w:rPr>
        <w:t>EXCEL</w:t>
      </w:r>
      <w:r w:rsidRPr="003B3EA3">
        <w:rPr>
          <w:color w:val="000000"/>
          <w:sz w:val="24"/>
          <w:szCs w:val="24"/>
          <w:lang w:eastAsia="en-US" w:bidi="en-US"/>
        </w:rPr>
        <w:t xml:space="preserve"> </w:t>
      </w:r>
      <w:r>
        <w:rPr>
          <w:color w:val="000000"/>
          <w:sz w:val="24"/>
          <w:szCs w:val="24"/>
          <w:lang w:bidi="ru-RU"/>
        </w:rPr>
        <w:t>до 1 декабря 2022 г.;</w:t>
      </w:r>
    </w:p>
    <w:p w:rsidR="00D75DB9" w:rsidRDefault="00D75DB9" w:rsidP="00D75DB9">
      <w:pPr>
        <w:pStyle w:val="20"/>
        <w:numPr>
          <w:ilvl w:val="0"/>
          <w:numId w:val="19"/>
        </w:numPr>
        <w:shd w:val="clear" w:color="auto" w:fill="auto"/>
        <w:tabs>
          <w:tab w:val="left" w:pos="1001"/>
        </w:tabs>
        <w:spacing w:before="0" w:after="68" w:line="307" w:lineRule="exact"/>
        <w:ind w:firstLine="740"/>
        <w:jc w:val="both"/>
      </w:pPr>
      <w:r>
        <w:rPr>
          <w:color w:val="000000"/>
          <w:sz w:val="24"/>
          <w:szCs w:val="24"/>
          <w:lang w:bidi="ru-RU"/>
        </w:rPr>
        <w:t>ссылки на выложенные публикации об общероссийской акции Тотальный тест «Доступная среда» направить по адресу электронной почты</w:t>
      </w:r>
      <w:hyperlink r:id="rId14" w:history="1">
        <w:r>
          <w:rPr>
            <w:rStyle w:val="ac"/>
            <w:sz w:val="24"/>
            <w:szCs w:val="24"/>
            <w:lang w:bidi="ru-RU"/>
          </w:rPr>
          <w:t xml:space="preserve"> </w:t>
        </w:r>
        <w:r>
          <w:rPr>
            <w:rStyle w:val="ac"/>
            <w:sz w:val="24"/>
            <w:szCs w:val="24"/>
            <w:lang w:val="en-US" w:eastAsia="en-US" w:bidi="en-US"/>
          </w:rPr>
          <w:t>test</w:t>
        </w:r>
        <w:r w:rsidRPr="003B3EA3">
          <w:rPr>
            <w:rStyle w:val="ac"/>
            <w:sz w:val="24"/>
            <w:szCs w:val="24"/>
            <w:lang w:eastAsia="en-US" w:bidi="en-US"/>
          </w:rPr>
          <w:t>@</w:t>
        </w:r>
        <w:r>
          <w:rPr>
            <w:rStyle w:val="ac"/>
            <w:sz w:val="24"/>
            <w:szCs w:val="24"/>
            <w:lang w:val="en-US" w:eastAsia="en-US" w:bidi="en-US"/>
          </w:rPr>
          <w:t>social</w:t>
        </w:r>
        <w:r w:rsidRPr="003B3EA3">
          <w:rPr>
            <w:rStyle w:val="ac"/>
            <w:sz w:val="24"/>
            <w:szCs w:val="24"/>
            <w:lang w:eastAsia="en-US" w:bidi="en-US"/>
          </w:rPr>
          <w:t>-</w:t>
        </w:r>
        <w:r>
          <w:rPr>
            <w:rStyle w:val="ac"/>
            <w:sz w:val="24"/>
            <w:szCs w:val="24"/>
            <w:lang w:val="en-US" w:eastAsia="en-US" w:bidi="en-US"/>
          </w:rPr>
          <w:t>tech</w:t>
        </w:r>
        <w:r w:rsidRPr="003B3EA3">
          <w:rPr>
            <w:rStyle w:val="ac"/>
            <w:sz w:val="24"/>
            <w:szCs w:val="24"/>
            <w:lang w:eastAsia="en-US" w:bidi="en-US"/>
          </w:rPr>
          <w:t>.</w:t>
        </w:r>
        <w:proofErr w:type="spellStart"/>
        <w:r>
          <w:rPr>
            <w:rStyle w:val="ac"/>
            <w:sz w:val="24"/>
            <w:szCs w:val="24"/>
            <w:lang w:val="en-US" w:eastAsia="en-US" w:bidi="en-US"/>
          </w:rPr>
          <w:t>ru</w:t>
        </w:r>
        <w:proofErr w:type="spellEnd"/>
        <w:r w:rsidRPr="003B3EA3">
          <w:rPr>
            <w:rStyle w:val="ac"/>
            <w:sz w:val="24"/>
            <w:szCs w:val="24"/>
            <w:lang w:eastAsia="en-US" w:bidi="en-US"/>
          </w:rPr>
          <w:t>.</w:t>
        </w:r>
      </w:hyperlink>
    </w:p>
    <w:p w:rsidR="00D75DB9" w:rsidRDefault="00D75DB9" w:rsidP="00D75DB9">
      <w:pPr>
        <w:pStyle w:val="20"/>
        <w:shd w:val="clear" w:color="auto" w:fill="auto"/>
        <w:spacing w:after="60"/>
        <w:ind w:firstLine="740"/>
        <w:jc w:val="both"/>
      </w:pPr>
      <w:r>
        <w:rPr>
          <w:color w:val="000000"/>
          <w:sz w:val="24"/>
          <w:szCs w:val="24"/>
          <w:lang w:bidi="ru-RU"/>
        </w:rPr>
        <w:t>По итогам общероссийской акции Тотальный тест «Доступная среда» будут сформированы рейтинги по уровню вовлеченности и знаний сотрудников федеральных органов исполнительной власти, а также территориальных органов исполнительной власти и подведомственных организаций, регулирование деятельности которых относится к сфере деятельности федерального исполнительного органа власти.</w:t>
      </w:r>
    </w:p>
    <w:p w:rsidR="00D75DB9" w:rsidRDefault="00D75DB9" w:rsidP="00D75DB9">
      <w:pPr>
        <w:pStyle w:val="20"/>
        <w:shd w:val="clear" w:color="auto" w:fill="auto"/>
        <w:spacing w:after="60"/>
        <w:ind w:firstLine="740"/>
        <w:jc w:val="both"/>
      </w:pPr>
      <w:r>
        <w:rPr>
          <w:color w:val="000000"/>
          <w:sz w:val="24"/>
          <w:szCs w:val="24"/>
          <w:lang w:bidi="ru-RU"/>
        </w:rPr>
        <w:t xml:space="preserve">Общероссийская акция Тотальный тест «Доступная среда» начнется 2 декабря 2022 г. в 10:00 по московскому времени. Принять участие в тестировании можно с 2 по 10 декабря 2022 г. Регистрация на сайте мероприятия по ссылке </w:t>
      </w:r>
      <w:hyperlink r:id="rId15" w:history="1">
        <w:r>
          <w:rPr>
            <w:rStyle w:val="ac"/>
            <w:sz w:val="24"/>
            <w:szCs w:val="24"/>
            <w:lang w:val="en-US" w:eastAsia="en-US" w:bidi="en-US"/>
          </w:rPr>
          <w:t>www</w:t>
        </w:r>
        <w:r w:rsidRPr="003B3EA3">
          <w:rPr>
            <w:rStyle w:val="ac"/>
            <w:sz w:val="24"/>
            <w:szCs w:val="24"/>
            <w:lang w:eastAsia="en-US" w:bidi="en-US"/>
          </w:rPr>
          <w:t>.</w:t>
        </w:r>
        <w:r>
          <w:rPr>
            <w:rStyle w:val="ac"/>
            <w:sz w:val="24"/>
            <w:szCs w:val="24"/>
            <w:lang w:val="en-US" w:eastAsia="en-US" w:bidi="en-US"/>
          </w:rPr>
          <w:t>total</w:t>
        </w:r>
        <w:r w:rsidRPr="003B3EA3">
          <w:rPr>
            <w:rStyle w:val="ac"/>
            <w:sz w:val="24"/>
            <w:szCs w:val="24"/>
            <w:lang w:eastAsia="en-US" w:bidi="en-US"/>
          </w:rPr>
          <w:t>-</w:t>
        </w:r>
        <w:r>
          <w:rPr>
            <w:rStyle w:val="ac"/>
            <w:sz w:val="24"/>
            <w:szCs w:val="24"/>
            <w:lang w:val="en-US" w:eastAsia="en-US" w:bidi="en-US"/>
          </w:rPr>
          <w:t>test</w:t>
        </w:r>
        <w:r w:rsidRPr="003B3EA3">
          <w:rPr>
            <w:rStyle w:val="ac"/>
            <w:sz w:val="24"/>
            <w:szCs w:val="24"/>
            <w:lang w:eastAsia="en-US" w:bidi="en-US"/>
          </w:rPr>
          <w:t>.</w:t>
        </w:r>
        <w:proofErr w:type="spellStart"/>
        <w:r>
          <w:rPr>
            <w:rStyle w:val="ac"/>
            <w:sz w:val="24"/>
            <w:szCs w:val="24"/>
            <w:lang w:val="en-US" w:eastAsia="en-US" w:bidi="en-US"/>
          </w:rPr>
          <w:t>ru</w:t>
        </w:r>
        <w:proofErr w:type="spellEnd"/>
        <w:r w:rsidRPr="003B3EA3">
          <w:rPr>
            <w:rStyle w:val="ac"/>
            <w:sz w:val="24"/>
            <w:szCs w:val="24"/>
            <w:lang w:eastAsia="en-US" w:bidi="en-US"/>
          </w:rPr>
          <w:t>.</w:t>
        </w:r>
      </w:hyperlink>
    </w:p>
    <w:p w:rsidR="00D75DB9" w:rsidRDefault="00D75DB9" w:rsidP="00D75DB9">
      <w:pPr>
        <w:pStyle w:val="20"/>
        <w:shd w:val="clear" w:color="auto" w:fill="auto"/>
        <w:ind w:firstLine="740"/>
        <w:jc w:val="both"/>
      </w:pPr>
      <w:r>
        <w:rPr>
          <w:color w:val="000000"/>
          <w:sz w:val="24"/>
          <w:szCs w:val="24"/>
          <w:lang w:bidi="ru-RU"/>
        </w:rPr>
        <w:lastRenderedPageBreak/>
        <w:t>Координатор общероссийской акции Тотальный тест «Доступная среда» - Беляева Наталья Павловна, тел. (926) 863-86-19,</w:t>
      </w:r>
      <w:hyperlink r:id="rId16" w:history="1">
        <w:r>
          <w:rPr>
            <w:rStyle w:val="ac"/>
            <w:sz w:val="24"/>
            <w:szCs w:val="24"/>
            <w:lang w:bidi="ru-RU"/>
          </w:rPr>
          <w:t xml:space="preserve"> </w:t>
        </w:r>
        <w:r>
          <w:rPr>
            <w:rStyle w:val="ac"/>
            <w:sz w:val="24"/>
            <w:szCs w:val="24"/>
            <w:lang w:val="en-US" w:eastAsia="en-US" w:bidi="en-US"/>
          </w:rPr>
          <w:t>test</w:t>
        </w:r>
        <w:r w:rsidRPr="005B5E30">
          <w:rPr>
            <w:rStyle w:val="ac"/>
            <w:sz w:val="24"/>
            <w:szCs w:val="24"/>
            <w:lang w:eastAsia="en-US" w:bidi="en-US"/>
          </w:rPr>
          <w:t>@</w:t>
        </w:r>
        <w:r>
          <w:rPr>
            <w:rStyle w:val="ac"/>
            <w:sz w:val="24"/>
            <w:szCs w:val="24"/>
            <w:lang w:val="en-US" w:eastAsia="en-US" w:bidi="en-US"/>
          </w:rPr>
          <w:t>social</w:t>
        </w:r>
        <w:r w:rsidRPr="005B5E30">
          <w:rPr>
            <w:rStyle w:val="ac"/>
            <w:sz w:val="24"/>
            <w:szCs w:val="24"/>
            <w:lang w:eastAsia="en-US" w:bidi="en-US"/>
          </w:rPr>
          <w:t>-</w:t>
        </w:r>
        <w:r>
          <w:rPr>
            <w:rStyle w:val="ac"/>
            <w:sz w:val="24"/>
            <w:szCs w:val="24"/>
            <w:lang w:val="en-US" w:eastAsia="en-US" w:bidi="en-US"/>
          </w:rPr>
          <w:t>tech</w:t>
        </w:r>
        <w:r w:rsidRPr="005B5E30">
          <w:rPr>
            <w:rStyle w:val="ac"/>
            <w:sz w:val="24"/>
            <w:szCs w:val="24"/>
            <w:lang w:eastAsia="en-US" w:bidi="en-US"/>
          </w:rPr>
          <w:t>.</w:t>
        </w:r>
        <w:proofErr w:type="spellStart"/>
        <w:r>
          <w:rPr>
            <w:rStyle w:val="ac"/>
            <w:sz w:val="24"/>
            <w:szCs w:val="24"/>
            <w:lang w:val="en-US" w:eastAsia="en-US" w:bidi="en-US"/>
          </w:rPr>
          <w:t>ru</w:t>
        </w:r>
        <w:proofErr w:type="spellEnd"/>
        <w:r w:rsidRPr="005B5E30">
          <w:rPr>
            <w:rStyle w:val="ac"/>
            <w:sz w:val="24"/>
            <w:szCs w:val="24"/>
            <w:lang w:eastAsia="en-US" w:bidi="en-US"/>
          </w:rPr>
          <w:t>.</w:t>
        </w:r>
      </w:hyperlink>
    </w:p>
    <w:p w:rsidR="00D75DB9" w:rsidRDefault="00D75DB9" w:rsidP="00B97972">
      <w:pPr>
        <w:spacing w:after="0"/>
        <w:rPr>
          <w:rFonts w:ascii="Times New Roman" w:hAnsi="Times New Roman"/>
          <w:bCs/>
          <w:iCs/>
          <w:sz w:val="24"/>
          <w:szCs w:val="24"/>
        </w:rPr>
      </w:pPr>
    </w:p>
    <w:p w:rsidR="00B97972" w:rsidRDefault="00B9797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2159CE">
      <w:pPr>
        <w:tabs>
          <w:tab w:val="left" w:pos="885"/>
        </w:tabs>
        <w:spacing w:after="0"/>
        <w:rPr>
          <w:rFonts w:ascii="Times New Roman" w:hAnsi="Times New Roman" w:cs="Times New Roman"/>
          <w:b/>
          <w:sz w:val="28"/>
          <w:szCs w:val="28"/>
        </w:rPr>
      </w:pPr>
    </w:p>
    <w:p w:rsidR="00E81E92" w:rsidRDefault="00E81E92" w:rsidP="00E81E92">
      <w:pPr>
        <w:pStyle w:val="20"/>
        <w:shd w:val="clear" w:color="auto" w:fill="auto"/>
        <w:spacing w:after="417"/>
      </w:pPr>
      <w:r>
        <w:rPr>
          <w:color w:val="000000"/>
          <w:sz w:val="24"/>
          <w:szCs w:val="24"/>
          <w:lang w:bidi="ru-RU"/>
        </w:rPr>
        <w:lastRenderedPageBreak/>
        <w:t>Справка о проекте</w:t>
      </w:r>
      <w:r>
        <w:rPr>
          <w:color w:val="000000"/>
          <w:sz w:val="24"/>
          <w:szCs w:val="24"/>
          <w:lang w:bidi="ru-RU"/>
        </w:rPr>
        <w:br/>
        <w:t>Тотальный тест «Доступная среда»</w:t>
      </w:r>
    </w:p>
    <w:p w:rsidR="00E81E92" w:rsidRDefault="00E81E92" w:rsidP="00E81E92">
      <w:pPr>
        <w:pStyle w:val="20"/>
        <w:shd w:val="clear" w:color="auto" w:fill="auto"/>
        <w:spacing w:after="0" w:line="446" w:lineRule="exact"/>
        <w:ind w:firstLine="740"/>
        <w:jc w:val="both"/>
      </w:pPr>
      <w:r>
        <w:rPr>
          <w:color w:val="000000"/>
          <w:sz w:val="24"/>
          <w:szCs w:val="24"/>
          <w:lang w:bidi="ru-RU"/>
        </w:rPr>
        <w:t xml:space="preserve">Общероссийская акция Тотальный тест «Доступная среда» - ежегодная общероссийская акция, приуроченная к Международному дню инвалидов. Целью акции является ежегодный мониторинг знаний специалистов по вопросам обеспечения прав людей с инвалидностью. Мероприятие направлено на привлечение внимания жителей России к теме инклюзии, доступной среды и соблюдения прав людей с инвалидностью. В ходе тестирования каждый желающий может проверить свои знания на тему организации </w:t>
      </w:r>
      <w:proofErr w:type="spellStart"/>
      <w:r>
        <w:rPr>
          <w:color w:val="000000"/>
          <w:sz w:val="24"/>
          <w:szCs w:val="24"/>
          <w:lang w:bidi="ru-RU"/>
        </w:rPr>
        <w:t>безбарьерного</w:t>
      </w:r>
      <w:proofErr w:type="spellEnd"/>
      <w:r>
        <w:rPr>
          <w:color w:val="000000"/>
          <w:sz w:val="24"/>
          <w:szCs w:val="24"/>
          <w:lang w:bidi="ru-RU"/>
        </w:rPr>
        <w:t xml:space="preserve"> пространства и общения с людьми с инвалидностью. Ключевые тематические блоки теста: комплексный подход в организации доступной среды, морально-этические аспекты общения с людьми с инвалидностью, оказание ситуационной помощи при сопровождении людей с нарушениями слуха, зрения, опорно-двигательного аппарата, ментальными нарушениями.</w:t>
      </w:r>
    </w:p>
    <w:p w:rsidR="00E81E92" w:rsidRDefault="00E81E92" w:rsidP="00E81E92">
      <w:pPr>
        <w:pStyle w:val="20"/>
        <w:shd w:val="clear" w:color="auto" w:fill="auto"/>
        <w:spacing w:after="0" w:line="446" w:lineRule="exact"/>
        <w:ind w:firstLine="740"/>
        <w:jc w:val="both"/>
      </w:pPr>
      <w:proofErr w:type="gramStart"/>
      <w:r>
        <w:rPr>
          <w:color w:val="000000"/>
          <w:sz w:val="24"/>
          <w:szCs w:val="24"/>
          <w:lang w:bidi="ru-RU"/>
        </w:rPr>
        <w:t xml:space="preserve">Организаторами и партнерами Тотального теста «Доступная среда» с 2019 года традиционно выступают Национальная ассоциация участников рынка </w:t>
      </w:r>
      <w:proofErr w:type="spellStart"/>
      <w:r>
        <w:rPr>
          <w:color w:val="000000"/>
          <w:sz w:val="24"/>
          <w:szCs w:val="24"/>
          <w:lang w:bidi="ru-RU"/>
        </w:rPr>
        <w:t>ассистивных</w:t>
      </w:r>
      <w:proofErr w:type="spellEnd"/>
      <w:r>
        <w:rPr>
          <w:color w:val="000000"/>
          <w:sz w:val="24"/>
          <w:szCs w:val="24"/>
          <w:lang w:bidi="ru-RU"/>
        </w:rPr>
        <w:t xml:space="preserve"> технологий «АУРА-Тех», Академия доступной среды, Народный Фронт, Министерство промышленности и торговли Российской Федерации, Министерство культуры Российской Федерации, Федеральное агентство по делам молодежи, Правительство Москвы, Автономная некоммерческая организация «Агентство стратегических инициатив по продвижению новых проектов», Общественная палата Российской Федерации, органы исполнительной власти субъектов Российской</w:t>
      </w:r>
      <w:proofErr w:type="gramEnd"/>
      <w:r>
        <w:rPr>
          <w:color w:val="000000"/>
          <w:sz w:val="24"/>
          <w:szCs w:val="24"/>
          <w:lang w:bidi="ru-RU"/>
        </w:rPr>
        <w:t xml:space="preserve"> Федерации, Общероссийская общественная организация «Всероссийское общество инвалидов», Общероссийская общественная организация инвалидов «Всероссийское общество глухих», Фонд поддержки слепоглухих «</w:t>
      </w:r>
      <w:proofErr w:type="gramStart"/>
      <w:r>
        <w:rPr>
          <w:color w:val="000000"/>
          <w:sz w:val="24"/>
          <w:szCs w:val="24"/>
          <w:lang w:bidi="ru-RU"/>
        </w:rPr>
        <w:t>Со-единение</w:t>
      </w:r>
      <w:proofErr w:type="gramEnd"/>
      <w:r>
        <w:rPr>
          <w:color w:val="000000"/>
          <w:sz w:val="24"/>
          <w:szCs w:val="24"/>
          <w:lang w:bidi="ru-RU"/>
        </w:rPr>
        <w:t>» и целый ряд других государственных и общественных организаций. Традиционно в торжественном открытии Тотального теста «Доступная среда» принимают участие общественные и государственные деятели, представители культуры и искусства.</w:t>
      </w:r>
    </w:p>
    <w:p w:rsidR="00E81E92" w:rsidRDefault="00E81E92" w:rsidP="00E81E92">
      <w:pPr>
        <w:pStyle w:val="20"/>
        <w:shd w:val="clear" w:color="auto" w:fill="auto"/>
        <w:spacing w:after="0" w:line="446" w:lineRule="exact"/>
        <w:ind w:firstLine="740"/>
        <w:jc w:val="both"/>
      </w:pPr>
      <w:r>
        <w:rPr>
          <w:color w:val="000000"/>
          <w:sz w:val="24"/>
          <w:szCs w:val="24"/>
          <w:lang w:bidi="ru-RU"/>
        </w:rPr>
        <w:t>Тотальный тест «Доступная среда» в 2021 году стал самым массовым онлай</w:t>
      </w:r>
      <w:proofErr w:type="gramStart"/>
      <w:r>
        <w:rPr>
          <w:color w:val="000000"/>
          <w:sz w:val="24"/>
          <w:szCs w:val="24"/>
          <w:lang w:bidi="ru-RU"/>
        </w:rPr>
        <w:t>н-</w:t>
      </w:r>
      <w:proofErr w:type="gramEnd"/>
      <w:r>
        <w:rPr>
          <w:color w:val="000000"/>
          <w:sz w:val="24"/>
          <w:szCs w:val="24"/>
          <w:lang w:bidi="ru-RU"/>
        </w:rPr>
        <w:t xml:space="preserve"> событием в декаду инвалидов в России - к акции присоединились свыше 280 тысяч человек из более чем 10 тысяч городов и населенных пунктов России. С момента запуска акции более 450 тысяч человек проверили свои знания по теме инклюзии, доступной среды, ситуационной помощи людям с инвалидностью и приняли участие в </w:t>
      </w:r>
      <w:r>
        <w:rPr>
          <w:color w:val="000000"/>
          <w:sz w:val="24"/>
          <w:szCs w:val="24"/>
          <w:lang w:bidi="ru-RU"/>
        </w:rPr>
        <w:lastRenderedPageBreak/>
        <w:t>просветительских мероприятиях с профильными экспертами по различным вопросам социальной сферы. Более 14 миллионов человек составил охват публикаций в средствах массовой информации (на телевидении, на информационных ресурсах, в социальных сетях). За период декады инвалидов в 2021 году более 1,1 миллиона уникальных посетителей ознакомились с сайтом акции</w:t>
      </w:r>
      <w:hyperlink w:anchor="bookmark0" w:tooltip="Current Document">
        <w:r>
          <w:rPr>
            <w:color w:val="000000"/>
            <w:sz w:val="24"/>
            <w:szCs w:val="24"/>
            <w:lang w:bidi="ru-RU"/>
          </w:rPr>
          <w:t xml:space="preserve"> *</w:t>
        </w:r>
      </w:hyperlink>
      <w:r>
        <w:rPr>
          <w:color w:val="000000"/>
          <w:sz w:val="24"/>
          <w:szCs w:val="24"/>
          <w:lang w:bidi="ru-RU"/>
        </w:rPr>
        <w:t>.</w:t>
      </w:r>
    </w:p>
    <w:p w:rsidR="00E81E92" w:rsidRDefault="00E81E92" w:rsidP="00E81E92">
      <w:pPr>
        <w:pStyle w:val="20"/>
        <w:shd w:val="clear" w:color="auto" w:fill="auto"/>
        <w:spacing w:after="0" w:line="446" w:lineRule="exact"/>
        <w:ind w:firstLine="740"/>
        <w:jc w:val="both"/>
      </w:pPr>
      <w:r>
        <w:rPr>
          <w:color w:val="000000"/>
          <w:sz w:val="24"/>
          <w:szCs w:val="24"/>
          <w:lang w:bidi="ru-RU"/>
        </w:rPr>
        <w:t>Средний результат среди участников теста - 60 процентов правильных ответов. Больше всего правильных ответов в ходе тестирования было дано на вопросы по оказанию ситуационной помощи людям с инвалидностью. Больше всего неправильных ответов было дано по тематическим блокам: морально-этические аспекты общения, организация доступного пространства и нормативная база, регламентирующая обеспечение доступной среды.</w:t>
      </w:r>
    </w:p>
    <w:p w:rsidR="00E81E92" w:rsidRDefault="00E81E92" w:rsidP="00E81E92">
      <w:pPr>
        <w:pStyle w:val="20"/>
        <w:shd w:val="clear" w:color="auto" w:fill="auto"/>
        <w:spacing w:after="0" w:line="446" w:lineRule="exact"/>
        <w:ind w:firstLine="740"/>
        <w:jc w:val="both"/>
      </w:pPr>
      <w:r>
        <w:rPr>
          <w:color w:val="000000"/>
          <w:sz w:val="24"/>
          <w:szCs w:val="24"/>
          <w:lang w:bidi="ru-RU"/>
        </w:rPr>
        <w:t xml:space="preserve">Среди участников мероприятия преобладают представители сферы образования и науки, социальной сферы, здравоохранения, культуры и искусства. Это ключевые сферы деятельности, связанные с объектами социальной инфраструктуры, организацией городского пространства и созданием комфортной среды для людей с инвалидностью. Основной процент правильных ответов (от 70 процентов и выше) был отмечен у представителей сферы социального обслуживания, представителей </w:t>
      </w:r>
      <w:proofErr w:type="spellStart"/>
      <w:r>
        <w:rPr>
          <w:color w:val="000000"/>
          <w:sz w:val="24"/>
          <w:szCs w:val="24"/>
          <w:lang w:bidi="ru-RU"/>
        </w:rPr>
        <w:t>административно</w:t>
      </w:r>
      <w:r>
        <w:rPr>
          <w:color w:val="000000"/>
          <w:sz w:val="24"/>
          <w:szCs w:val="24"/>
          <w:lang w:bidi="ru-RU"/>
        </w:rPr>
        <w:softHyphen/>
        <w:t>управленческой</w:t>
      </w:r>
      <w:proofErr w:type="spellEnd"/>
      <w:r>
        <w:rPr>
          <w:color w:val="000000"/>
          <w:sz w:val="24"/>
          <w:szCs w:val="24"/>
          <w:lang w:bidi="ru-RU"/>
        </w:rPr>
        <w:t xml:space="preserve"> деятельности.</w:t>
      </w:r>
    </w:p>
    <w:p w:rsidR="00E81E92" w:rsidRDefault="00E81E92" w:rsidP="00E81E92">
      <w:pPr>
        <w:pStyle w:val="20"/>
        <w:shd w:val="clear" w:color="auto" w:fill="auto"/>
        <w:spacing w:after="4593" w:line="446" w:lineRule="exact"/>
        <w:ind w:firstLine="740"/>
        <w:jc w:val="both"/>
      </w:pPr>
      <w:r>
        <w:rPr>
          <w:color w:val="000000"/>
          <w:sz w:val="24"/>
          <w:szCs w:val="24"/>
          <w:lang w:bidi="ru-RU"/>
        </w:rPr>
        <w:t>Ежегодно по итогам мероприятия формируется рейтинг субъектов Российской Федерации по уровню вовлеченности в мероприятия по созданию доступной среды и уровню знаний представителей регионов России.</w:t>
      </w:r>
    </w:p>
    <w:p w:rsidR="00E81E92" w:rsidRDefault="004158FD" w:rsidP="00E81E92">
      <w:pPr>
        <w:pStyle w:val="30"/>
        <w:shd w:val="clear" w:color="auto" w:fill="auto"/>
        <w:spacing w:before="0" w:line="180" w:lineRule="exact"/>
        <w:ind w:left="140"/>
      </w:pPr>
      <w:hyperlink r:id="rId17" w:history="1">
        <w:bookmarkStart w:id="1" w:name="bookmark0"/>
        <w:r w:rsidR="00E81E92">
          <w:rPr>
            <w:rStyle w:val="ac"/>
          </w:rPr>
          <w:t>www.total-test.ru</w:t>
        </w:r>
        <w:bookmarkEnd w:id="1"/>
      </w:hyperlink>
    </w:p>
    <w:p w:rsidR="00E81E92" w:rsidRPr="005C2E40" w:rsidRDefault="00E81E92" w:rsidP="002159CE">
      <w:pPr>
        <w:tabs>
          <w:tab w:val="left" w:pos="885"/>
        </w:tabs>
        <w:spacing w:after="0"/>
        <w:rPr>
          <w:rFonts w:ascii="Times New Roman" w:hAnsi="Times New Roman" w:cs="Times New Roman"/>
          <w:b/>
          <w:sz w:val="28"/>
          <w:szCs w:val="28"/>
        </w:rPr>
      </w:pPr>
    </w:p>
    <w:sectPr w:rsidR="00E81E92" w:rsidRPr="005C2E40" w:rsidSect="00D75DB9">
      <w:headerReference w:type="default" r:id="rId18"/>
      <w:pgSz w:w="11906" w:h="16838"/>
      <w:pgMar w:top="142" w:right="1416" w:bottom="1276" w:left="1134" w:header="0"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FD" w:rsidRDefault="004158FD" w:rsidP="00B4754B">
      <w:pPr>
        <w:spacing w:after="0" w:line="240" w:lineRule="auto"/>
      </w:pPr>
      <w:r>
        <w:separator/>
      </w:r>
    </w:p>
  </w:endnote>
  <w:endnote w:type="continuationSeparator" w:id="0">
    <w:p w:rsidR="004158FD" w:rsidRDefault="004158FD" w:rsidP="00B4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FD" w:rsidRDefault="004158FD" w:rsidP="00B4754B">
      <w:pPr>
        <w:spacing w:after="0" w:line="240" w:lineRule="auto"/>
      </w:pPr>
      <w:r>
        <w:separator/>
      </w:r>
    </w:p>
  </w:footnote>
  <w:footnote w:type="continuationSeparator" w:id="0">
    <w:p w:rsidR="004158FD" w:rsidRDefault="004158FD" w:rsidP="00B47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4158FD">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47.7pt;margin-top:31pt;width:4.3pt;height:6.7pt;z-index:-251658752;mso-wrap-style:none;mso-wrap-distance-left:5pt;mso-wrap-distance-right:5pt;mso-position-horizontal-relative:page;mso-position-vertical-relative:page" wrapcoords="0 0" filled="f" stroked="f">
          <v:textbox style="mso-next-textbox:#_x0000_s2049;mso-fit-shape-to-text:t" inset="0,0,0,0">
            <w:txbxContent>
              <w:p w:rsidR="00D75DB9" w:rsidRDefault="00D75DB9">
                <w:pPr>
                  <w:spacing w:line="240" w:lineRule="auto"/>
                </w:pPr>
                <w:r>
                  <w:rPr>
                    <w:rStyle w:val="af3"/>
                    <w:rFonts w:eastAsiaTheme="minorEastAsia"/>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0D" w:rsidRDefault="004158FD">
    <w:pPr>
      <w:pStyle w:val="a3"/>
    </w:pPr>
  </w:p>
  <w:p w:rsidR="006C090D" w:rsidRDefault="004158FD" w:rsidP="00F8036C">
    <w:pPr>
      <w:pStyle w:val="a3"/>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1620"/>
        </w:tabs>
        <w:ind w:left="1620" w:hanging="915"/>
      </w:pPr>
      <w:rPr>
        <w:rFonts w:ascii="Symbol" w:hAnsi="Symbol" w:cs="Times New Roman"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12"/>
    <w:multiLevelType w:val="multilevel"/>
    <w:tmpl w:val="00000012"/>
    <w:lvl w:ilvl="0">
      <w:start w:val="5"/>
      <w:numFmt w:val="upperRoman"/>
      <w:lvlText w:val="%1."/>
      <w:lvlJc w:val="left"/>
      <w:pPr>
        <w:tabs>
          <w:tab w:val="num" w:pos="720"/>
        </w:tabs>
        <w:ind w:left="720" w:hanging="360"/>
      </w:pPr>
      <w:rPr>
        <w:b/>
        <w:bCs/>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6"/>
      <w:numFmt w:val="upperRoman"/>
      <w:lvlText w:val="%8."/>
      <w:lvlJc w:val="left"/>
      <w:pPr>
        <w:tabs>
          <w:tab w:val="num" w:pos="3240"/>
        </w:tabs>
        <w:ind w:left="3240" w:hanging="360"/>
      </w:pPr>
      <w:rPr>
        <w:b/>
        <w:bCs/>
        <w:i w:val="0"/>
        <w:iCs w:val="0"/>
        <w:sz w:val="28"/>
        <w:szCs w:val="28"/>
      </w:rPr>
    </w:lvl>
    <w:lvl w:ilvl="8">
      <w:start w:val="1"/>
      <w:numFmt w:val="decimal"/>
      <w:lvlText w:val="%9."/>
      <w:lvlJc w:val="left"/>
      <w:pPr>
        <w:tabs>
          <w:tab w:val="num" w:pos="3600"/>
        </w:tabs>
        <w:ind w:left="3600" w:hanging="360"/>
      </w:pPr>
    </w:lvl>
  </w:abstractNum>
  <w:abstractNum w:abstractNumId="12">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9BD5467"/>
    <w:multiLevelType w:val="hybridMultilevel"/>
    <w:tmpl w:val="1D72F1A8"/>
    <w:lvl w:ilvl="0" w:tplc="904C44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8FA60B1"/>
    <w:multiLevelType w:val="multilevel"/>
    <w:tmpl w:val="6C985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99292E"/>
    <w:multiLevelType w:val="multilevel"/>
    <w:tmpl w:val="091CF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477FE"/>
    <w:multiLevelType w:val="multilevel"/>
    <w:tmpl w:val="2CD69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B4220"/>
    <w:multiLevelType w:val="multilevel"/>
    <w:tmpl w:val="F9783158"/>
    <w:lvl w:ilvl="0">
      <w:start w:val="4"/>
      <w:numFmt w:val="decimal"/>
      <w:lvlText w:val="%1."/>
      <w:lvlJc w:val="left"/>
      <w:pPr>
        <w:ind w:left="450" w:hanging="450"/>
      </w:pPr>
      <w:rPr>
        <w:rFonts w:hint="default"/>
        <w:b/>
        <w:i/>
      </w:rPr>
    </w:lvl>
    <w:lvl w:ilvl="1">
      <w:start w:val="2"/>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8">
    <w:nsid w:val="787B5B81"/>
    <w:multiLevelType w:val="hybridMultilevel"/>
    <w:tmpl w:val="A56EF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8"/>
  </w:num>
  <w:num w:numId="16">
    <w:abstractNumId w:val="13"/>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4B"/>
    <w:rsid w:val="00023EDB"/>
    <w:rsid w:val="00070F93"/>
    <w:rsid w:val="000C3F1F"/>
    <w:rsid w:val="000E4C9F"/>
    <w:rsid w:val="000F7564"/>
    <w:rsid w:val="00115D5C"/>
    <w:rsid w:val="00117BF2"/>
    <w:rsid w:val="0013112B"/>
    <w:rsid w:val="00150E5E"/>
    <w:rsid w:val="00167FFE"/>
    <w:rsid w:val="001B618C"/>
    <w:rsid w:val="002048F4"/>
    <w:rsid w:val="002159CE"/>
    <w:rsid w:val="00221F06"/>
    <w:rsid w:val="00241818"/>
    <w:rsid w:val="00251017"/>
    <w:rsid w:val="0027622A"/>
    <w:rsid w:val="002942D8"/>
    <w:rsid w:val="002C2D03"/>
    <w:rsid w:val="002D3810"/>
    <w:rsid w:val="002F5535"/>
    <w:rsid w:val="002F7EFB"/>
    <w:rsid w:val="00307B40"/>
    <w:rsid w:val="00375B4A"/>
    <w:rsid w:val="0039282D"/>
    <w:rsid w:val="003C4D5B"/>
    <w:rsid w:val="003E2F65"/>
    <w:rsid w:val="003F4AF0"/>
    <w:rsid w:val="004103E5"/>
    <w:rsid w:val="004158FD"/>
    <w:rsid w:val="004301C5"/>
    <w:rsid w:val="00430DF7"/>
    <w:rsid w:val="00451F5A"/>
    <w:rsid w:val="00455334"/>
    <w:rsid w:val="00470E20"/>
    <w:rsid w:val="00494EDC"/>
    <w:rsid w:val="004C1A9A"/>
    <w:rsid w:val="004C4B54"/>
    <w:rsid w:val="004D1A3D"/>
    <w:rsid w:val="004E3190"/>
    <w:rsid w:val="004E3BB6"/>
    <w:rsid w:val="004E5B08"/>
    <w:rsid w:val="004F0720"/>
    <w:rsid w:val="00527988"/>
    <w:rsid w:val="00552CFA"/>
    <w:rsid w:val="00564CF3"/>
    <w:rsid w:val="00567242"/>
    <w:rsid w:val="00580DCD"/>
    <w:rsid w:val="00581ED9"/>
    <w:rsid w:val="005B5E30"/>
    <w:rsid w:val="005B7B40"/>
    <w:rsid w:val="005C2E40"/>
    <w:rsid w:val="00643F55"/>
    <w:rsid w:val="006F720C"/>
    <w:rsid w:val="00712F88"/>
    <w:rsid w:val="007153F5"/>
    <w:rsid w:val="007305A5"/>
    <w:rsid w:val="0074498E"/>
    <w:rsid w:val="00744D26"/>
    <w:rsid w:val="007529A6"/>
    <w:rsid w:val="007633E1"/>
    <w:rsid w:val="0076785D"/>
    <w:rsid w:val="007857F6"/>
    <w:rsid w:val="007A3C5D"/>
    <w:rsid w:val="007D5340"/>
    <w:rsid w:val="007E2D23"/>
    <w:rsid w:val="007F10D5"/>
    <w:rsid w:val="00813280"/>
    <w:rsid w:val="00825D98"/>
    <w:rsid w:val="00843DD4"/>
    <w:rsid w:val="00851866"/>
    <w:rsid w:val="008669FB"/>
    <w:rsid w:val="00867BAB"/>
    <w:rsid w:val="00874CEB"/>
    <w:rsid w:val="008A5646"/>
    <w:rsid w:val="008B438F"/>
    <w:rsid w:val="008D2009"/>
    <w:rsid w:val="008D4D07"/>
    <w:rsid w:val="00915319"/>
    <w:rsid w:val="009226E3"/>
    <w:rsid w:val="00956830"/>
    <w:rsid w:val="009A5FEF"/>
    <w:rsid w:val="00A122AF"/>
    <w:rsid w:val="00A3688A"/>
    <w:rsid w:val="00A43421"/>
    <w:rsid w:val="00A50327"/>
    <w:rsid w:val="00A53D36"/>
    <w:rsid w:val="00A54E48"/>
    <w:rsid w:val="00A6647F"/>
    <w:rsid w:val="00A94098"/>
    <w:rsid w:val="00AB25C0"/>
    <w:rsid w:val="00AC04D2"/>
    <w:rsid w:val="00B15133"/>
    <w:rsid w:val="00B17036"/>
    <w:rsid w:val="00B229C2"/>
    <w:rsid w:val="00B33F56"/>
    <w:rsid w:val="00B445B3"/>
    <w:rsid w:val="00B4754B"/>
    <w:rsid w:val="00B769D9"/>
    <w:rsid w:val="00B90071"/>
    <w:rsid w:val="00B90537"/>
    <w:rsid w:val="00B90BA7"/>
    <w:rsid w:val="00B97972"/>
    <w:rsid w:val="00BA5ACF"/>
    <w:rsid w:val="00BC408C"/>
    <w:rsid w:val="00BF4B3A"/>
    <w:rsid w:val="00C173AD"/>
    <w:rsid w:val="00C24CAF"/>
    <w:rsid w:val="00C3233E"/>
    <w:rsid w:val="00C510B3"/>
    <w:rsid w:val="00C86C01"/>
    <w:rsid w:val="00C93B0E"/>
    <w:rsid w:val="00CD3940"/>
    <w:rsid w:val="00CE0EC0"/>
    <w:rsid w:val="00D1027D"/>
    <w:rsid w:val="00D26CC6"/>
    <w:rsid w:val="00D32C58"/>
    <w:rsid w:val="00D75DB9"/>
    <w:rsid w:val="00DD4402"/>
    <w:rsid w:val="00DD4544"/>
    <w:rsid w:val="00DE4171"/>
    <w:rsid w:val="00DE7B03"/>
    <w:rsid w:val="00E1369A"/>
    <w:rsid w:val="00E25970"/>
    <w:rsid w:val="00E5321B"/>
    <w:rsid w:val="00E73B26"/>
    <w:rsid w:val="00E81E92"/>
    <w:rsid w:val="00E96AE4"/>
    <w:rsid w:val="00EE4B1D"/>
    <w:rsid w:val="00EF5C03"/>
    <w:rsid w:val="00F3412D"/>
    <w:rsid w:val="00F60D62"/>
    <w:rsid w:val="00F73BE0"/>
    <w:rsid w:val="00F745E2"/>
    <w:rsid w:val="00F8036C"/>
    <w:rsid w:val="00F85633"/>
    <w:rsid w:val="00F9215E"/>
    <w:rsid w:val="00FB65A7"/>
    <w:rsid w:val="00FC3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54B"/>
    <w:pPr>
      <w:suppressLineNumbers/>
      <w:tabs>
        <w:tab w:val="center" w:pos="4677"/>
        <w:tab w:val="right" w:pos="9355"/>
      </w:tabs>
      <w:suppressAutoHyphens/>
    </w:pPr>
    <w:rPr>
      <w:rFonts w:ascii="Calibri" w:eastAsia="Calibri" w:hAnsi="Calibri" w:cs="Calibri"/>
      <w:lang w:eastAsia="ar-SA"/>
    </w:rPr>
  </w:style>
  <w:style w:type="character" w:customStyle="1" w:styleId="a4">
    <w:name w:val="Верхний колонтитул Знак"/>
    <w:basedOn w:val="a0"/>
    <w:link w:val="a3"/>
    <w:uiPriority w:val="99"/>
    <w:rsid w:val="00B4754B"/>
    <w:rPr>
      <w:rFonts w:ascii="Calibri" w:eastAsia="Calibri" w:hAnsi="Calibri" w:cs="Calibri"/>
      <w:lang w:eastAsia="ar-SA"/>
    </w:rPr>
  </w:style>
  <w:style w:type="paragraph" w:styleId="a5">
    <w:name w:val="footer"/>
    <w:basedOn w:val="a"/>
    <w:link w:val="a6"/>
    <w:uiPriority w:val="99"/>
    <w:unhideWhenUsed/>
    <w:rsid w:val="00B4754B"/>
    <w:pPr>
      <w:tabs>
        <w:tab w:val="center" w:pos="4677"/>
        <w:tab w:val="right" w:pos="9355"/>
      </w:tabs>
      <w:suppressAutoHyphens/>
    </w:pPr>
    <w:rPr>
      <w:rFonts w:ascii="Calibri" w:eastAsia="Calibri" w:hAnsi="Calibri" w:cs="Calibri"/>
      <w:lang w:eastAsia="ar-SA"/>
    </w:rPr>
  </w:style>
  <w:style w:type="character" w:customStyle="1" w:styleId="a6">
    <w:name w:val="Нижний колонтитул Знак"/>
    <w:basedOn w:val="a0"/>
    <w:link w:val="a5"/>
    <w:uiPriority w:val="99"/>
    <w:rsid w:val="00B4754B"/>
    <w:rPr>
      <w:rFonts w:ascii="Calibri" w:eastAsia="Calibri" w:hAnsi="Calibri" w:cs="Calibri"/>
      <w:lang w:eastAsia="ar-SA"/>
    </w:rPr>
  </w:style>
  <w:style w:type="character" w:styleId="a7">
    <w:name w:val="Strong"/>
    <w:uiPriority w:val="22"/>
    <w:qFormat/>
    <w:rsid w:val="00B4754B"/>
    <w:rPr>
      <w:b/>
      <w:bCs/>
    </w:rPr>
  </w:style>
  <w:style w:type="paragraph" w:styleId="a8">
    <w:name w:val="List Paragraph"/>
    <w:basedOn w:val="a"/>
    <w:uiPriority w:val="34"/>
    <w:qFormat/>
    <w:rsid w:val="00B4754B"/>
    <w:pPr>
      <w:suppressAutoHyphens/>
      <w:ind w:left="720"/>
    </w:pPr>
    <w:rPr>
      <w:rFonts w:ascii="Calibri" w:eastAsia="Calibri" w:hAnsi="Calibri" w:cs="Times New Roman"/>
      <w:lang w:eastAsia="ar-SA"/>
    </w:rPr>
  </w:style>
  <w:style w:type="paragraph" w:customStyle="1" w:styleId="Default">
    <w:name w:val="Default"/>
    <w:rsid w:val="00B4754B"/>
    <w:pPr>
      <w:suppressAutoHyphens/>
      <w:autoSpaceDE w:val="0"/>
      <w:spacing w:after="0" w:line="240" w:lineRule="auto"/>
    </w:pPr>
    <w:rPr>
      <w:rFonts w:ascii="Cambria Math" w:eastAsia="Calibri" w:hAnsi="Cambria Math" w:cs="Cambria Math"/>
      <w:color w:val="000000"/>
      <w:sz w:val="24"/>
      <w:szCs w:val="24"/>
      <w:lang w:eastAsia="ar-SA"/>
    </w:rPr>
  </w:style>
  <w:style w:type="paragraph" w:customStyle="1" w:styleId="a9">
    <w:name w:val="a"/>
    <w:basedOn w:val="a"/>
    <w:rsid w:val="00B4754B"/>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w:basedOn w:val="a"/>
    <w:link w:val="ab"/>
    <w:unhideWhenUsed/>
    <w:rsid w:val="00825D98"/>
    <w:pPr>
      <w:spacing w:after="0" w:line="240" w:lineRule="auto"/>
      <w:jc w:val="center"/>
    </w:pPr>
    <w:rPr>
      <w:rFonts w:ascii="Times New Roman" w:eastAsia="Times New Roman" w:hAnsi="Times New Roman" w:cs="Times New Roman"/>
      <w:b/>
      <w:bCs/>
      <w:iCs/>
      <w:color w:val="000000"/>
      <w:sz w:val="25"/>
      <w:szCs w:val="24"/>
    </w:rPr>
  </w:style>
  <w:style w:type="character" w:customStyle="1" w:styleId="ab">
    <w:name w:val="Основной текст Знак"/>
    <w:basedOn w:val="a0"/>
    <w:link w:val="aa"/>
    <w:rsid w:val="00825D98"/>
    <w:rPr>
      <w:rFonts w:ascii="Times New Roman" w:eastAsia="Times New Roman" w:hAnsi="Times New Roman" w:cs="Times New Roman"/>
      <w:b/>
      <w:bCs/>
      <w:iCs/>
      <w:color w:val="000000"/>
      <w:sz w:val="25"/>
      <w:szCs w:val="24"/>
    </w:rPr>
  </w:style>
  <w:style w:type="character" w:styleId="ac">
    <w:name w:val="Hyperlink"/>
    <w:basedOn w:val="a0"/>
    <w:uiPriority w:val="99"/>
    <w:unhideWhenUsed/>
    <w:rsid w:val="00825D98"/>
    <w:rPr>
      <w:color w:val="0000FF"/>
      <w:u w:val="single"/>
    </w:rPr>
  </w:style>
  <w:style w:type="paragraph" w:styleId="ad">
    <w:name w:val="Balloon Text"/>
    <w:basedOn w:val="a"/>
    <w:link w:val="ae"/>
    <w:uiPriority w:val="99"/>
    <w:semiHidden/>
    <w:unhideWhenUsed/>
    <w:rsid w:val="00A122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22AF"/>
    <w:rPr>
      <w:rFonts w:ascii="Tahoma" w:hAnsi="Tahoma" w:cs="Tahoma"/>
      <w:sz w:val="16"/>
      <w:szCs w:val="16"/>
    </w:rPr>
  </w:style>
  <w:style w:type="table" w:styleId="af">
    <w:name w:val="Table Grid"/>
    <w:basedOn w:val="a1"/>
    <w:uiPriority w:val="59"/>
    <w:rsid w:val="00643F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527988"/>
  </w:style>
  <w:style w:type="character" w:customStyle="1" w:styleId="af0">
    <w:name w:val="Без интервала Знак"/>
    <w:link w:val="af1"/>
    <w:uiPriority w:val="99"/>
    <w:locked/>
    <w:rsid w:val="00C24CAF"/>
    <w:rPr>
      <w:rFonts w:cs="Calibri"/>
    </w:rPr>
  </w:style>
  <w:style w:type="paragraph" w:styleId="af1">
    <w:name w:val="No Spacing"/>
    <w:link w:val="af0"/>
    <w:uiPriority w:val="99"/>
    <w:qFormat/>
    <w:rsid w:val="00C24CAF"/>
    <w:pPr>
      <w:spacing w:after="0" w:line="240" w:lineRule="auto"/>
    </w:pPr>
    <w:rPr>
      <w:rFonts w:cs="Calibri"/>
    </w:rPr>
  </w:style>
  <w:style w:type="paragraph" w:styleId="af2">
    <w:name w:val="Normal (Web)"/>
    <w:basedOn w:val="a"/>
    <w:uiPriority w:val="99"/>
    <w:unhideWhenUsed/>
    <w:rsid w:val="00C2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5DB9"/>
    <w:rPr>
      <w:rFonts w:ascii="Times New Roman" w:eastAsia="Times New Roman" w:hAnsi="Times New Roman" w:cs="Times New Roman"/>
      <w:sz w:val="26"/>
      <w:szCs w:val="26"/>
      <w:shd w:val="clear" w:color="auto" w:fill="FFFFFF"/>
    </w:rPr>
  </w:style>
  <w:style w:type="character" w:customStyle="1" w:styleId="af3">
    <w:name w:val="Колонтитул"/>
    <w:basedOn w:val="a0"/>
    <w:rsid w:val="00D75D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D75DB9"/>
    <w:pPr>
      <w:widowControl w:val="0"/>
      <w:shd w:val="clear" w:color="auto" w:fill="FFFFFF"/>
      <w:spacing w:before="120" w:after="420" w:line="413" w:lineRule="exact"/>
      <w:ind w:hanging="280"/>
      <w:jc w:val="center"/>
    </w:pPr>
    <w:rPr>
      <w:rFonts w:ascii="Times New Roman" w:eastAsia="Times New Roman" w:hAnsi="Times New Roman" w:cs="Times New Roman"/>
      <w:sz w:val="26"/>
      <w:szCs w:val="26"/>
    </w:rPr>
  </w:style>
  <w:style w:type="character" w:customStyle="1" w:styleId="3">
    <w:name w:val="Основной текст (3)_"/>
    <w:basedOn w:val="a0"/>
    <w:link w:val="30"/>
    <w:rsid w:val="00E81E92"/>
    <w:rPr>
      <w:rFonts w:ascii="Times New Roman" w:eastAsia="Times New Roman" w:hAnsi="Times New Roman" w:cs="Times New Roman"/>
      <w:b/>
      <w:bCs/>
      <w:sz w:val="18"/>
      <w:szCs w:val="18"/>
      <w:shd w:val="clear" w:color="auto" w:fill="FFFFFF"/>
      <w:lang w:val="en-US" w:eastAsia="en-US" w:bidi="en-US"/>
    </w:rPr>
  </w:style>
  <w:style w:type="paragraph" w:customStyle="1" w:styleId="30">
    <w:name w:val="Основной текст (3)"/>
    <w:basedOn w:val="a"/>
    <w:link w:val="3"/>
    <w:rsid w:val="00E81E92"/>
    <w:pPr>
      <w:widowControl w:val="0"/>
      <w:shd w:val="clear" w:color="auto" w:fill="FFFFFF"/>
      <w:spacing w:before="4380" w:after="0" w:line="0" w:lineRule="atLeast"/>
    </w:pPr>
    <w:rPr>
      <w:rFonts w:ascii="Times New Roman" w:eastAsia="Times New Roman" w:hAnsi="Times New Roman" w:cs="Times New Roman"/>
      <w:b/>
      <w:bCs/>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54B"/>
    <w:pPr>
      <w:suppressLineNumbers/>
      <w:tabs>
        <w:tab w:val="center" w:pos="4677"/>
        <w:tab w:val="right" w:pos="9355"/>
      </w:tabs>
      <w:suppressAutoHyphens/>
    </w:pPr>
    <w:rPr>
      <w:rFonts w:ascii="Calibri" w:eastAsia="Calibri" w:hAnsi="Calibri" w:cs="Calibri"/>
      <w:lang w:eastAsia="ar-SA"/>
    </w:rPr>
  </w:style>
  <w:style w:type="character" w:customStyle="1" w:styleId="a4">
    <w:name w:val="Верхний колонтитул Знак"/>
    <w:basedOn w:val="a0"/>
    <w:link w:val="a3"/>
    <w:uiPriority w:val="99"/>
    <w:rsid w:val="00B4754B"/>
    <w:rPr>
      <w:rFonts w:ascii="Calibri" w:eastAsia="Calibri" w:hAnsi="Calibri" w:cs="Calibri"/>
      <w:lang w:eastAsia="ar-SA"/>
    </w:rPr>
  </w:style>
  <w:style w:type="paragraph" w:styleId="a5">
    <w:name w:val="footer"/>
    <w:basedOn w:val="a"/>
    <w:link w:val="a6"/>
    <w:uiPriority w:val="99"/>
    <w:unhideWhenUsed/>
    <w:rsid w:val="00B4754B"/>
    <w:pPr>
      <w:tabs>
        <w:tab w:val="center" w:pos="4677"/>
        <w:tab w:val="right" w:pos="9355"/>
      </w:tabs>
      <w:suppressAutoHyphens/>
    </w:pPr>
    <w:rPr>
      <w:rFonts w:ascii="Calibri" w:eastAsia="Calibri" w:hAnsi="Calibri" w:cs="Calibri"/>
      <w:lang w:eastAsia="ar-SA"/>
    </w:rPr>
  </w:style>
  <w:style w:type="character" w:customStyle="1" w:styleId="a6">
    <w:name w:val="Нижний колонтитул Знак"/>
    <w:basedOn w:val="a0"/>
    <w:link w:val="a5"/>
    <w:uiPriority w:val="99"/>
    <w:rsid w:val="00B4754B"/>
    <w:rPr>
      <w:rFonts w:ascii="Calibri" w:eastAsia="Calibri" w:hAnsi="Calibri" w:cs="Calibri"/>
      <w:lang w:eastAsia="ar-SA"/>
    </w:rPr>
  </w:style>
  <w:style w:type="character" w:styleId="a7">
    <w:name w:val="Strong"/>
    <w:uiPriority w:val="22"/>
    <w:qFormat/>
    <w:rsid w:val="00B4754B"/>
    <w:rPr>
      <w:b/>
      <w:bCs/>
    </w:rPr>
  </w:style>
  <w:style w:type="paragraph" w:styleId="a8">
    <w:name w:val="List Paragraph"/>
    <w:basedOn w:val="a"/>
    <w:uiPriority w:val="34"/>
    <w:qFormat/>
    <w:rsid w:val="00B4754B"/>
    <w:pPr>
      <w:suppressAutoHyphens/>
      <w:ind w:left="720"/>
    </w:pPr>
    <w:rPr>
      <w:rFonts w:ascii="Calibri" w:eastAsia="Calibri" w:hAnsi="Calibri" w:cs="Times New Roman"/>
      <w:lang w:eastAsia="ar-SA"/>
    </w:rPr>
  </w:style>
  <w:style w:type="paragraph" w:customStyle="1" w:styleId="Default">
    <w:name w:val="Default"/>
    <w:rsid w:val="00B4754B"/>
    <w:pPr>
      <w:suppressAutoHyphens/>
      <w:autoSpaceDE w:val="0"/>
      <w:spacing w:after="0" w:line="240" w:lineRule="auto"/>
    </w:pPr>
    <w:rPr>
      <w:rFonts w:ascii="Cambria Math" w:eastAsia="Calibri" w:hAnsi="Cambria Math" w:cs="Cambria Math"/>
      <w:color w:val="000000"/>
      <w:sz w:val="24"/>
      <w:szCs w:val="24"/>
      <w:lang w:eastAsia="ar-SA"/>
    </w:rPr>
  </w:style>
  <w:style w:type="paragraph" w:customStyle="1" w:styleId="a9">
    <w:name w:val="a"/>
    <w:basedOn w:val="a"/>
    <w:rsid w:val="00B4754B"/>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w:basedOn w:val="a"/>
    <w:link w:val="ab"/>
    <w:unhideWhenUsed/>
    <w:rsid w:val="00825D98"/>
    <w:pPr>
      <w:spacing w:after="0" w:line="240" w:lineRule="auto"/>
      <w:jc w:val="center"/>
    </w:pPr>
    <w:rPr>
      <w:rFonts w:ascii="Times New Roman" w:eastAsia="Times New Roman" w:hAnsi="Times New Roman" w:cs="Times New Roman"/>
      <w:b/>
      <w:bCs/>
      <w:iCs/>
      <w:color w:val="000000"/>
      <w:sz w:val="25"/>
      <w:szCs w:val="24"/>
    </w:rPr>
  </w:style>
  <w:style w:type="character" w:customStyle="1" w:styleId="ab">
    <w:name w:val="Основной текст Знак"/>
    <w:basedOn w:val="a0"/>
    <w:link w:val="aa"/>
    <w:rsid w:val="00825D98"/>
    <w:rPr>
      <w:rFonts w:ascii="Times New Roman" w:eastAsia="Times New Roman" w:hAnsi="Times New Roman" w:cs="Times New Roman"/>
      <w:b/>
      <w:bCs/>
      <w:iCs/>
      <w:color w:val="000000"/>
      <w:sz w:val="25"/>
      <w:szCs w:val="24"/>
    </w:rPr>
  </w:style>
  <w:style w:type="character" w:styleId="ac">
    <w:name w:val="Hyperlink"/>
    <w:basedOn w:val="a0"/>
    <w:uiPriority w:val="99"/>
    <w:unhideWhenUsed/>
    <w:rsid w:val="00825D98"/>
    <w:rPr>
      <w:color w:val="0000FF"/>
      <w:u w:val="single"/>
    </w:rPr>
  </w:style>
  <w:style w:type="paragraph" w:styleId="ad">
    <w:name w:val="Balloon Text"/>
    <w:basedOn w:val="a"/>
    <w:link w:val="ae"/>
    <w:uiPriority w:val="99"/>
    <w:semiHidden/>
    <w:unhideWhenUsed/>
    <w:rsid w:val="00A122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22AF"/>
    <w:rPr>
      <w:rFonts w:ascii="Tahoma" w:hAnsi="Tahoma" w:cs="Tahoma"/>
      <w:sz w:val="16"/>
      <w:szCs w:val="16"/>
    </w:rPr>
  </w:style>
  <w:style w:type="table" w:styleId="af">
    <w:name w:val="Table Grid"/>
    <w:basedOn w:val="a1"/>
    <w:uiPriority w:val="59"/>
    <w:rsid w:val="00643F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527988"/>
  </w:style>
  <w:style w:type="character" w:customStyle="1" w:styleId="af0">
    <w:name w:val="Без интервала Знак"/>
    <w:link w:val="af1"/>
    <w:uiPriority w:val="99"/>
    <w:locked/>
    <w:rsid w:val="00C24CAF"/>
    <w:rPr>
      <w:rFonts w:cs="Calibri"/>
    </w:rPr>
  </w:style>
  <w:style w:type="paragraph" w:styleId="af1">
    <w:name w:val="No Spacing"/>
    <w:link w:val="af0"/>
    <w:uiPriority w:val="99"/>
    <w:qFormat/>
    <w:rsid w:val="00C24CAF"/>
    <w:pPr>
      <w:spacing w:after="0" w:line="240" w:lineRule="auto"/>
    </w:pPr>
    <w:rPr>
      <w:rFonts w:cs="Calibri"/>
    </w:rPr>
  </w:style>
  <w:style w:type="paragraph" w:styleId="af2">
    <w:name w:val="Normal (Web)"/>
    <w:basedOn w:val="a"/>
    <w:uiPriority w:val="99"/>
    <w:unhideWhenUsed/>
    <w:rsid w:val="00C2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5DB9"/>
    <w:rPr>
      <w:rFonts w:ascii="Times New Roman" w:eastAsia="Times New Roman" w:hAnsi="Times New Roman" w:cs="Times New Roman"/>
      <w:sz w:val="26"/>
      <w:szCs w:val="26"/>
      <w:shd w:val="clear" w:color="auto" w:fill="FFFFFF"/>
    </w:rPr>
  </w:style>
  <w:style w:type="character" w:customStyle="1" w:styleId="af3">
    <w:name w:val="Колонтитул"/>
    <w:basedOn w:val="a0"/>
    <w:rsid w:val="00D75D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D75DB9"/>
    <w:pPr>
      <w:widowControl w:val="0"/>
      <w:shd w:val="clear" w:color="auto" w:fill="FFFFFF"/>
      <w:spacing w:before="120" w:after="420" w:line="413" w:lineRule="exact"/>
      <w:ind w:hanging="280"/>
      <w:jc w:val="center"/>
    </w:pPr>
    <w:rPr>
      <w:rFonts w:ascii="Times New Roman" w:eastAsia="Times New Roman" w:hAnsi="Times New Roman" w:cs="Times New Roman"/>
      <w:sz w:val="26"/>
      <w:szCs w:val="26"/>
    </w:rPr>
  </w:style>
  <w:style w:type="character" w:customStyle="1" w:styleId="3">
    <w:name w:val="Основной текст (3)_"/>
    <w:basedOn w:val="a0"/>
    <w:link w:val="30"/>
    <w:rsid w:val="00E81E92"/>
    <w:rPr>
      <w:rFonts w:ascii="Times New Roman" w:eastAsia="Times New Roman" w:hAnsi="Times New Roman" w:cs="Times New Roman"/>
      <w:b/>
      <w:bCs/>
      <w:sz w:val="18"/>
      <w:szCs w:val="18"/>
      <w:shd w:val="clear" w:color="auto" w:fill="FFFFFF"/>
      <w:lang w:val="en-US" w:eastAsia="en-US" w:bidi="en-US"/>
    </w:rPr>
  </w:style>
  <w:style w:type="paragraph" w:customStyle="1" w:styleId="30">
    <w:name w:val="Основной текст (3)"/>
    <w:basedOn w:val="a"/>
    <w:link w:val="3"/>
    <w:rsid w:val="00E81E92"/>
    <w:pPr>
      <w:widowControl w:val="0"/>
      <w:shd w:val="clear" w:color="auto" w:fill="FFFFFF"/>
      <w:spacing w:before="4380" w:after="0" w:line="0" w:lineRule="atLeast"/>
    </w:pPr>
    <w:rPr>
      <w:rFonts w:ascii="Times New Roman" w:eastAsia="Times New Roman" w:hAnsi="Times New Roman" w:cs="Times New Roman"/>
      <w:b/>
      <w:bCs/>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7889">
      <w:bodyDiv w:val="1"/>
      <w:marLeft w:val="0"/>
      <w:marRight w:val="0"/>
      <w:marTop w:val="0"/>
      <w:marBottom w:val="0"/>
      <w:divBdr>
        <w:top w:val="none" w:sz="0" w:space="0" w:color="auto"/>
        <w:left w:val="none" w:sz="0" w:space="0" w:color="auto"/>
        <w:bottom w:val="none" w:sz="0" w:space="0" w:color="auto"/>
        <w:right w:val="none" w:sz="0" w:space="0" w:color="auto"/>
      </w:divBdr>
    </w:div>
    <w:div w:id="8072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st@social-tech.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tal-test.ru/" TargetMode="External"/><Relationship Id="rId17" Type="http://schemas.openxmlformats.org/officeDocument/2006/relationships/hyperlink" Target="http://www.total-test.ru/" TargetMode="External"/><Relationship Id="rId2" Type="http://schemas.openxmlformats.org/officeDocument/2006/relationships/styles" Target="styles.xml"/><Relationship Id="rId16" Type="http://schemas.openxmlformats.org/officeDocument/2006/relationships/hyperlink" Target="mailto:test@social-tech.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st@social-tech.ru" TargetMode="External"/><Relationship Id="rId5" Type="http://schemas.openxmlformats.org/officeDocument/2006/relationships/webSettings" Target="webSettings.xml"/><Relationship Id="rId15" Type="http://schemas.openxmlformats.org/officeDocument/2006/relationships/hyperlink" Target="http://www.total-test.ru/" TargetMode="External"/><Relationship Id="rId10" Type="http://schemas.openxmlformats.org/officeDocument/2006/relationships/hyperlink" Target="http://www.total-te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st@social-tech.ru" TargetMode="External"/><Relationship Id="rId14" Type="http://schemas.openxmlformats.org/officeDocument/2006/relationships/hyperlink" Target="mailto:test@social-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2022-12-01T07:10:00Z</cp:lastPrinted>
  <dcterms:created xsi:type="dcterms:W3CDTF">2022-12-02T09:04:00Z</dcterms:created>
  <dcterms:modified xsi:type="dcterms:W3CDTF">2022-12-02T09:21:00Z</dcterms:modified>
</cp:coreProperties>
</file>